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F72" w:rsidRPr="00A64F72" w:rsidRDefault="00A64F72" w:rsidP="00A64F72">
      <w:pPr>
        <w:spacing w:after="15" w:line="510" w:lineRule="atLeast"/>
        <w:rPr>
          <w:rFonts w:ascii="Times New Roman" w:eastAsia="Times New Roman" w:hAnsi="Times New Roman" w:cs="Times New Roman"/>
          <w:sz w:val="24"/>
          <w:szCs w:val="24"/>
          <w:lang w:eastAsia="en-GB"/>
        </w:rPr>
      </w:pPr>
      <w:bookmarkStart w:id="0" w:name="_GoBack"/>
      <w:bookmarkEnd w:id="0"/>
      <w:r>
        <w:rPr>
          <w:rFonts w:ascii="Verdana" w:eastAsia="Times New Roman" w:hAnsi="Verdana" w:cs="Times New Roman"/>
          <w:noProof/>
          <w:color w:val="0000FF"/>
          <w:sz w:val="28"/>
          <w:szCs w:val="28"/>
          <w:lang w:eastAsia="en-GB"/>
        </w:rPr>
        <w:drawing>
          <wp:inline distT="0" distB="0" distL="0" distR="0" wp14:anchorId="6B70FFC8" wp14:editId="691181EE">
            <wp:extent cx="276225" cy="266700"/>
            <wp:effectExtent l="0" t="0" r="9525" b="0"/>
            <wp:docPr id="17" name="Picture 17" descr="index.html">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dex.html">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a:ln>
                      <a:noFill/>
                    </a:ln>
                  </pic:spPr>
                </pic:pic>
              </a:graphicData>
            </a:graphic>
          </wp:inline>
        </w:drawing>
      </w:r>
      <w:r w:rsidRPr="00A64F72">
        <w:rPr>
          <w:rFonts w:ascii="Verdana" w:eastAsia="Times New Roman" w:hAnsi="Verdana" w:cs="Times New Roman"/>
          <w:sz w:val="28"/>
          <w:szCs w:val="28"/>
          <w:lang w:eastAsia="en-GB"/>
        </w:rPr>
        <w:t>   </w:t>
      </w:r>
      <w:r w:rsidRPr="00A64F72">
        <w:rPr>
          <w:rFonts w:ascii="Verdana" w:eastAsia="Times New Roman" w:hAnsi="Verdana" w:cs="Times New Roman"/>
          <w:b/>
          <w:bCs/>
          <w:sz w:val="28"/>
          <w:szCs w:val="28"/>
          <w:lang w:eastAsia="en-GB"/>
        </w:rPr>
        <w:t>Visual Semiotics and Interpretation in the Television Commercial</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Türkay </w:t>
      </w:r>
      <w:hyperlink r:id="rId7" w:history="1">
        <w:r w:rsidRPr="00A64F72">
          <w:rPr>
            <w:rFonts w:ascii="Times New Roman" w:eastAsia="Times New Roman" w:hAnsi="Times New Roman" w:cs="Times New Roman"/>
            <w:color w:val="0000FF"/>
            <w:sz w:val="24"/>
            <w:szCs w:val="24"/>
            <w:u w:val="single"/>
            <w:lang w:eastAsia="en-GB"/>
          </w:rPr>
          <w:t>BULUT</w:t>
        </w:r>
      </w:hyperlink>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CE" w:eastAsia="Times New Roman" w:hAnsi="Times New Roman CE" w:cs="Times New Roman CE"/>
          <w:sz w:val="24"/>
          <w:szCs w:val="24"/>
          <w:lang w:eastAsia="en-GB"/>
        </w:rPr>
        <w:t>Aysun YURDAIŞIK</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CE" w:eastAsia="Times New Roman" w:hAnsi="Times New Roman CE" w:cs="Times New Roman CE"/>
          <w:sz w:val="24"/>
          <w:szCs w:val="24"/>
          <w:lang w:eastAsia="en-GB"/>
        </w:rPr>
        <w:t>Cag University</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http://french.chass.utoronto.ca/as-sa/ASSA-No16/Article3en.html</w:t>
      </w:r>
    </w:p>
    <w:p w:rsidR="00A64F72" w:rsidRPr="00A64F72" w:rsidRDefault="00A64F72" w:rsidP="00A64F72">
      <w:pPr>
        <w:spacing w:after="15" w:line="510" w:lineRule="atLeast"/>
        <w:rPr>
          <w:rFonts w:ascii="Times New Roman" w:eastAsia="Times New Roman" w:hAnsi="Times New Roman" w:cs="Times New Roman"/>
          <w:sz w:val="24"/>
          <w:szCs w:val="24"/>
          <w:lang w:eastAsia="en-GB"/>
        </w:rPr>
      </w:pPr>
      <w:r w:rsidRPr="00A64F72">
        <w:rPr>
          <w:rFonts w:ascii="Verdana" w:eastAsia="Times New Roman" w:hAnsi="Verdana" w:cs="Times New Roman"/>
          <w:b/>
          <w:bCs/>
          <w:sz w:val="28"/>
          <w:szCs w:val="28"/>
          <w:lang w:eastAsia="en-GB"/>
        </w:rPr>
        <w:t>Abstract</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xml:space="preserve">         Visual </w:t>
      </w:r>
      <w:r w:rsidRPr="00196891">
        <w:rPr>
          <w:rFonts w:ascii="Times New Roman" w:eastAsia="Times New Roman" w:hAnsi="Times New Roman" w:cs="Times New Roman"/>
          <w:sz w:val="24"/>
          <w:szCs w:val="24"/>
          <w:highlight w:val="green"/>
          <w:lang w:eastAsia="en-GB"/>
        </w:rPr>
        <w:t>communication does not include language codes; it leaves the visual message and the recipient alone. This paper focuses on the production of meaning from visual messages in advertising from a semiotic analysis perspective which can be examined through viewer responses to identify patterns of meaning construction.</w:t>
      </w:r>
      <w:r w:rsidRPr="00A64F72">
        <w:rPr>
          <w:rFonts w:ascii="Times New Roman" w:eastAsia="Times New Roman" w:hAnsi="Times New Roman" w:cs="Times New Roman"/>
          <w:sz w:val="24"/>
          <w:szCs w:val="24"/>
          <w:lang w:eastAsia="en-GB"/>
        </w:rPr>
        <w:t xml:space="preserve"> For this purpose, we have investigated one specific advertisement (the Coca cola light commercial which ran in Turkey during the second half of the year 2004) and asked a group of viewers to produce the meanings of the images in the commercial. The results yielded that the viewers noted more iconic message elements than symbolic or indexical ones; however, symbolic meaning seems to be more effective than iconic meaning.</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r w:rsidRPr="00A64F72">
        <w:rPr>
          <w:rFonts w:ascii="Verdana" w:eastAsia="Times New Roman" w:hAnsi="Verdana" w:cs="Times New Roman"/>
          <w:b/>
          <w:bCs/>
          <w:sz w:val="28"/>
          <w:szCs w:val="28"/>
          <w:lang w:eastAsia="en-GB"/>
        </w:rPr>
        <w:t>Introduction</w:t>
      </w:r>
    </w:p>
    <w:p w:rsidR="00A64F72" w:rsidRPr="00A64F72" w:rsidRDefault="00A64F72" w:rsidP="00A64F72">
      <w:pPr>
        <w:spacing w:after="15" w:line="240" w:lineRule="auto"/>
        <w:ind w:left="850" w:right="566"/>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“One picture is worth a thousand words. Yes, but only if you look at the picture and say or think the thousand words”</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William Saroyan</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xml:space="preserve">         Communication refers to the act, by one or more persons, of sending and receiving messages that are distorted by noise, occur within a context, have some effect, and provide some opportunity for feedback (DeVito, 1991). Every message system, whether linguistic or non-linguistic, verbal or nonverbal, is a system of signs. Humans, then, are immersed in a world of signs- to be human is to be creator, disseminator, and consumer of signs (Trenholin, 1986). We use available signs and codes to produce and receive verbal or nonverbal meaningful messages. While language is a powerful model for understanding communication, it has its limits as an explanatory schema because it ignores other forms of communication (e.g. visual) (Moriarty, 1996). Like verbal communication, nonverbal communication may create ambiguity; then, how is meaning produced and conveyed in visual communication? </w:t>
      </w:r>
      <w:r w:rsidRPr="007D12E0">
        <w:rPr>
          <w:rFonts w:ascii="Times New Roman" w:eastAsia="Times New Roman" w:hAnsi="Times New Roman" w:cs="Times New Roman"/>
          <w:sz w:val="24"/>
          <w:szCs w:val="24"/>
          <w:highlight w:val="cyan"/>
          <w:lang w:eastAsia="en-GB"/>
        </w:rPr>
        <w:t>People use signs to construct meaning mediated by personal experience and culture because, as Lester (1995) has put forward, the problem with admitting that there is a visible language is not that there are no words – pictorial element – in still or motion picture photography, but there is no universally acceptable language of visual description.</w:t>
      </w:r>
      <w:r w:rsidRPr="00A64F72">
        <w:rPr>
          <w:rFonts w:ascii="Times New Roman" w:eastAsia="Times New Roman" w:hAnsi="Times New Roman" w:cs="Times New Roman"/>
          <w:sz w:val="24"/>
          <w:szCs w:val="24"/>
          <w:lang w:eastAsia="en-GB"/>
        </w:rPr>
        <w:t xml:space="preserve"> </w:t>
      </w:r>
      <w:r w:rsidRPr="007D12E0">
        <w:rPr>
          <w:rFonts w:ascii="Times New Roman" w:eastAsia="Times New Roman" w:hAnsi="Times New Roman" w:cs="Times New Roman"/>
          <w:sz w:val="24"/>
          <w:szCs w:val="24"/>
          <w:highlight w:val="yellow"/>
          <w:lang w:eastAsia="en-GB"/>
        </w:rPr>
        <w:t>As we live in a world dominated by electronic media, producers of visual messages such as advertisers, filmmakers, graphic artists, image-makers all use images and signs to affect our meaning making process.</w:t>
      </w:r>
    </w:p>
    <w:p w:rsidR="00A64F72" w:rsidRDefault="00A64F72" w:rsidP="00A64F72">
      <w:pPr>
        <w:spacing w:after="15" w:line="240" w:lineRule="auto"/>
        <w:rPr>
          <w:rFonts w:ascii="Verdana" w:eastAsia="Times New Roman" w:hAnsi="Verdana" w:cs="Times New Roman"/>
          <w:b/>
          <w:bCs/>
          <w:sz w:val="28"/>
          <w:szCs w:val="28"/>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Verdana" w:eastAsia="Times New Roman" w:hAnsi="Verdana" w:cs="Times New Roman"/>
          <w:b/>
          <w:bCs/>
          <w:sz w:val="28"/>
          <w:szCs w:val="28"/>
          <w:lang w:eastAsia="en-GB"/>
        </w:rPr>
        <w:lastRenderedPageBreak/>
        <w:t>1. Semiotics</w:t>
      </w:r>
      <w:r w:rsidRPr="00A64F72">
        <w:rPr>
          <w:rFonts w:ascii="Times New Roman" w:eastAsia="Times New Roman" w:hAnsi="Times New Roman" w:cs="Times New Roman"/>
          <w:sz w:val="24"/>
          <w:szCs w:val="24"/>
          <w:lang w:eastAsia="en-GB"/>
        </w:rPr>
        <w:t> </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7D12E0" w:rsidRDefault="00A64F72" w:rsidP="00A64F72">
      <w:pPr>
        <w:spacing w:after="15" w:line="240" w:lineRule="auto"/>
        <w:rPr>
          <w:rFonts w:ascii="Times New Roman" w:eastAsia="Times New Roman" w:hAnsi="Times New Roman" w:cs="Times New Roman"/>
          <w:sz w:val="24"/>
          <w:szCs w:val="24"/>
          <w:highlight w:val="magenta"/>
          <w:lang w:eastAsia="en-GB"/>
        </w:rPr>
      </w:pPr>
      <w:r w:rsidRPr="00A64F72">
        <w:rPr>
          <w:rFonts w:ascii="Times New Roman" w:eastAsia="Times New Roman" w:hAnsi="Times New Roman" w:cs="Times New Roman"/>
          <w:sz w:val="24"/>
          <w:szCs w:val="24"/>
          <w:lang w:eastAsia="en-GB"/>
        </w:rPr>
        <w:t>         </w:t>
      </w:r>
      <w:r w:rsidRPr="007D12E0">
        <w:rPr>
          <w:rFonts w:ascii="Times New Roman" w:eastAsia="Times New Roman" w:hAnsi="Times New Roman" w:cs="Times New Roman"/>
          <w:sz w:val="24"/>
          <w:szCs w:val="24"/>
          <w:highlight w:val="magenta"/>
          <w:lang w:eastAsia="en-GB"/>
        </w:rPr>
        <w:t>Semiotics offers a focused perspective for recognizing the effects of other sign systems on critical literacy abilities. The semiotic approach to visual communication stresses the idea that images are collection of signs that are linked together in some way by the viewer. One way to understand how interpretation works is to analyze the logical process, by which we create inferences and make sense of things (Langrerhr,2003).</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7D12E0">
        <w:rPr>
          <w:rFonts w:ascii="Times New Roman" w:eastAsia="Times New Roman" w:hAnsi="Times New Roman" w:cs="Times New Roman"/>
          <w:sz w:val="24"/>
          <w:szCs w:val="24"/>
          <w:highlight w:val="magenta"/>
          <w:lang w:eastAsia="en-GB"/>
        </w:rPr>
        <w:br/>
        <w:t>         A sign can be a word, a sound, or visual image. It is an object which stands for another to some mind. Saussure (in Lechte, 1994) divides a sign into two components – the signifier (the sound, image, or word) and the signified, which is the concept the signifier represents, or the meaning. As Berger (in Moriarty, 1995a) points out, the problem of meaning arises from the fact that the relation between the signifier and the signified is arbitrary and conventional; they can mean different things to different people. In this philosophical focus, the most basic premise of this semiotic theory is that all that we can know is mediated by signs. Pierce categorized the patterns of meaning in signs as </w:t>
      </w:r>
      <w:r w:rsidRPr="007D12E0">
        <w:rPr>
          <w:rFonts w:ascii="Times New Roman" w:eastAsia="Times New Roman" w:hAnsi="Times New Roman" w:cs="Times New Roman"/>
          <w:i/>
          <w:iCs/>
          <w:sz w:val="24"/>
          <w:szCs w:val="24"/>
          <w:highlight w:val="magenta"/>
          <w:lang w:eastAsia="en-GB"/>
        </w:rPr>
        <w:t>iconic, symbolic, and indexical</w:t>
      </w:r>
      <w:r w:rsidRPr="007D12E0">
        <w:rPr>
          <w:rFonts w:ascii="Times New Roman" w:eastAsia="Times New Roman" w:hAnsi="Times New Roman" w:cs="Times New Roman"/>
          <w:sz w:val="24"/>
          <w:szCs w:val="24"/>
          <w:highlight w:val="magenta"/>
          <w:lang w:eastAsia="en-GB"/>
        </w:rPr>
        <w:t>. An iconic sign is one which is, in one or more respects, the same as the object signified; a symbol, as Pierce reminds us, originally meant something ‘thrown together’ making a contact or convention; in a contemporary setting, a symbol refers to conventional signs used, for instance, in speaking and writing (in Lechte, 2000). An index is a sign physically linked to, or affected by, its object. For example, a cry for help may indicate someone in need. Similarly, a knock on the door may indicate that there is someone at the door. All these three types of signs are used in visual communication, including video forms.</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r w:rsidRPr="007D12E0">
        <w:rPr>
          <w:rFonts w:ascii="Times New Roman" w:eastAsia="Times New Roman" w:hAnsi="Times New Roman" w:cs="Times New Roman"/>
          <w:sz w:val="24"/>
          <w:szCs w:val="24"/>
          <w:highlight w:val="darkYellow"/>
          <w:lang w:eastAsia="en-GB"/>
        </w:rPr>
        <w:t>Abduction is a logical form for understanding how signs operate (Moriarty, 1996). Abductive inferencing designates the reasoning process by which hypothesis, rather than definitive conclusions are initially constructed. This is formed by combining implication (incomplete information) provided by the message producer with various schema (including prior knowledge, attitudes, association, etc.) that may have been socioculturally learned; this application of prior knowledge should be differentiated from the type utilized in inductive processing (Langrehr, 2003). From a semiotic perspective, abduction often includes meanings gleaned from nonverbal messages. Intrinsic qualities such as intuition, emotions, and physical senses play a part in the message recipient’s cognitive process. According to Eco and Sebeok (in Langrehr, 2003), the message recipient is seen as an investigator or message detective who is trying to reach a conclusion by making educated guesses about seemingly ambiguous information. A comparable motivation is evident in Eco’s discussion of signs and signification in semiotics and the philosophy of language. There, Eco argues that a sign is not only something that stands for something else, but must also be interpreted (in Lechte, 2000).</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7D12E0" w:rsidRDefault="00A64F72" w:rsidP="00A64F72">
      <w:pPr>
        <w:spacing w:after="15" w:line="240" w:lineRule="auto"/>
        <w:rPr>
          <w:rFonts w:ascii="Times New Roman" w:eastAsia="Times New Roman" w:hAnsi="Times New Roman" w:cs="Times New Roman"/>
          <w:color w:val="FF0000"/>
          <w:sz w:val="24"/>
          <w:szCs w:val="24"/>
          <w:lang w:eastAsia="en-GB"/>
        </w:rPr>
      </w:pPr>
      <w:r w:rsidRPr="00A64F72">
        <w:rPr>
          <w:rFonts w:ascii="Times New Roman" w:eastAsia="Times New Roman" w:hAnsi="Times New Roman" w:cs="Times New Roman"/>
          <w:sz w:val="24"/>
          <w:szCs w:val="24"/>
          <w:lang w:eastAsia="en-GB"/>
        </w:rPr>
        <w:t xml:space="preserve">         At the heart of semiotics is the realization that the whole of human experience, without exception, is an interpretive structure mediated and sustained by signs. Semiotics considers a variety of texts, using Eco’s terms, to investigate such diverse areas as movies, advertisements, and fashion, as well as visuals (Moriarty,1995a). The essential breakthrough of semiology should take linguistics as a model and apply linguistic concepts to other phenomena (e.g. texts). Marketing experts have also used semiotic interpretations to analyze the rich cultural meanings of products and consumer behaviors. </w:t>
      </w:r>
      <w:r w:rsidRPr="007D12E0">
        <w:rPr>
          <w:rFonts w:ascii="Times New Roman" w:eastAsia="Times New Roman" w:hAnsi="Times New Roman" w:cs="Times New Roman"/>
          <w:color w:val="FF0000"/>
          <w:sz w:val="24"/>
          <w:szCs w:val="24"/>
          <w:lang w:eastAsia="en-GB"/>
        </w:rPr>
        <w:t>Visual texts are an important area of analysis for semioticians and for scholars working on visually intensive forms such as advertising and television because images are such a central part of mass communication sign system.</w:t>
      </w:r>
    </w:p>
    <w:p w:rsidR="00A64F72" w:rsidRPr="007D12E0" w:rsidRDefault="00A64F72" w:rsidP="00A64F72">
      <w:pPr>
        <w:spacing w:after="15" w:line="240" w:lineRule="auto"/>
        <w:rPr>
          <w:rFonts w:ascii="Times New Roman" w:eastAsia="Times New Roman" w:hAnsi="Times New Roman" w:cs="Times New Roman"/>
          <w:sz w:val="24"/>
          <w:szCs w:val="24"/>
          <w:highlight w:val="yellow"/>
          <w:lang w:eastAsia="en-GB"/>
        </w:rPr>
      </w:pPr>
      <w:r w:rsidRPr="00A64F72">
        <w:rPr>
          <w:rFonts w:ascii="Verdana" w:eastAsia="Times New Roman" w:hAnsi="Verdana" w:cs="Times New Roman"/>
          <w:b/>
          <w:bCs/>
          <w:sz w:val="24"/>
          <w:szCs w:val="24"/>
          <w:lang w:eastAsia="en-GB"/>
        </w:rPr>
        <w:lastRenderedPageBreak/>
        <w:t>1</w:t>
      </w:r>
      <w:r w:rsidRPr="007D12E0">
        <w:rPr>
          <w:rFonts w:ascii="Verdana" w:eastAsia="Times New Roman" w:hAnsi="Verdana" w:cs="Times New Roman"/>
          <w:b/>
          <w:bCs/>
          <w:sz w:val="24"/>
          <w:szCs w:val="24"/>
          <w:highlight w:val="yellow"/>
          <w:lang w:eastAsia="en-GB"/>
        </w:rPr>
        <w:t>. 2 Visual</w:t>
      </w:r>
      <w:r w:rsidRPr="007D12E0">
        <w:rPr>
          <w:rFonts w:ascii="Verdana" w:eastAsia="Times New Roman" w:hAnsi="Verdana" w:cs="Times New Roman"/>
          <w:b/>
          <w:bCs/>
          <w:i/>
          <w:iCs/>
          <w:sz w:val="24"/>
          <w:szCs w:val="24"/>
          <w:highlight w:val="yellow"/>
          <w:lang w:eastAsia="en-GB"/>
        </w:rPr>
        <w:t> </w:t>
      </w:r>
      <w:r w:rsidRPr="007D12E0">
        <w:rPr>
          <w:rFonts w:ascii="Verdana" w:eastAsia="Times New Roman" w:hAnsi="Verdana" w:cs="Times New Roman"/>
          <w:b/>
          <w:bCs/>
          <w:sz w:val="24"/>
          <w:szCs w:val="24"/>
          <w:highlight w:val="yellow"/>
          <w:lang w:eastAsia="en-GB"/>
        </w:rPr>
        <w:t>Communication</w:t>
      </w:r>
    </w:p>
    <w:p w:rsidR="00A64F72" w:rsidRPr="007D12E0" w:rsidRDefault="00A64F72" w:rsidP="00A64F72">
      <w:pPr>
        <w:spacing w:after="15" w:line="240" w:lineRule="auto"/>
        <w:ind w:firstLine="707"/>
        <w:rPr>
          <w:rFonts w:ascii="Times New Roman" w:eastAsia="Times New Roman" w:hAnsi="Times New Roman" w:cs="Times New Roman"/>
          <w:sz w:val="24"/>
          <w:szCs w:val="24"/>
          <w:highlight w:val="yellow"/>
          <w:lang w:eastAsia="en-GB"/>
        </w:rPr>
      </w:pPr>
      <w:r w:rsidRPr="007D12E0">
        <w:rPr>
          <w:rFonts w:ascii="Times New Roman" w:eastAsia="Times New Roman" w:hAnsi="Times New Roman" w:cs="Times New Roman"/>
          <w:sz w:val="24"/>
          <w:szCs w:val="24"/>
          <w:highlight w:val="yellow"/>
          <w:lang w:eastAsia="en-GB"/>
        </w:rPr>
        <w:t> </w:t>
      </w:r>
    </w:p>
    <w:p w:rsidR="00A64F72" w:rsidRPr="00A64F72" w:rsidRDefault="00A64F72" w:rsidP="00A64F72">
      <w:pPr>
        <w:spacing w:after="15" w:line="240" w:lineRule="auto"/>
        <w:ind w:firstLine="707"/>
        <w:rPr>
          <w:rFonts w:ascii="Times New Roman" w:eastAsia="Times New Roman" w:hAnsi="Times New Roman" w:cs="Times New Roman"/>
          <w:sz w:val="24"/>
          <w:szCs w:val="24"/>
          <w:lang w:eastAsia="en-GB"/>
        </w:rPr>
      </w:pPr>
      <w:r w:rsidRPr="007D12E0">
        <w:rPr>
          <w:rFonts w:ascii="Times New Roman" w:eastAsia="Times New Roman" w:hAnsi="Times New Roman" w:cs="Times New Roman"/>
          <w:sz w:val="24"/>
          <w:szCs w:val="24"/>
          <w:highlight w:val="yellow"/>
          <w:lang w:eastAsia="en-GB"/>
        </w:rPr>
        <w:t>Metz (in Moriarty, 1996) discusses how visual interpretation takes place in film through two processes: montage and decoupage. Montage is how we make sense of relationships between objects, as well as internal composition and sequencing. Decoupage in the assembly of pertinent traits needed for perception and classification; for Eco, these are the pertinent traits of code recognition. Visual recognition is based on certain perceptible traits of the object and its images. We do not need the whole image or all the details to recognize something because these key traits retain enough of the schema for perception and cognition. As we work through the processes of montage and decoupage, we are using cues – bits and pieces of visual information – to construct hypothesis which eventually lead to sense- making experience; i.e. we arrive at some meaning interpretation.</w:t>
      </w:r>
    </w:p>
    <w:p w:rsidR="00A64F72" w:rsidRPr="00A64F72" w:rsidRDefault="00A64F72" w:rsidP="00A64F72">
      <w:pPr>
        <w:spacing w:after="15" w:line="240" w:lineRule="auto"/>
        <w:ind w:firstLine="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r w:rsidRPr="00A64F72">
        <w:rPr>
          <w:rFonts w:ascii="Verdana" w:eastAsia="Times New Roman" w:hAnsi="Verdana" w:cs="Times New Roman"/>
          <w:b/>
          <w:bCs/>
          <w:sz w:val="24"/>
          <w:szCs w:val="24"/>
          <w:lang w:eastAsia="en-GB"/>
        </w:rPr>
        <w:t>1.3 Commercials</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ind w:firstLine="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Visual texts are important for semioticians and particularly for scholars working with virtually intensive forms such as advertising and television because images form a central part of our mass communication sign system (Moriarty, 1995a). Since television advertisements include both verbal and nonverbal signs and prepare the conditions for the viewers to infer meaning from it, advertising language has gained consideration as an important area of linguistic research. In language based communication, the one transmitting the message either in spoken or written language guides the recipient to make inferences. However, in making meaning process of nonverbal communication, viewers are responsible for interpreting the messages. Recipients equipped with critical thinking skills may have more efficient critical comprehension in the interpretation process.</w:t>
      </w:r>
    </w:p>
    <w:p w:rsidR="00A64F72" w:rsidRPr="00A64F72" w:rsidRDefault="00A64F72" w:rsidP="00A64F72">
      <w:pPr>
        <w:spacing w:after="15" w:line="240" w:lineRule="auto"/>
        <w:ind w:firstLine="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r w:rsidRPr="007D12E0">
        <w:rPr>
          <w:rFonts w:ascii="Times New Roman" w:eastAsia="Times New Roman" w:hAnsi="Times New Roman" w:cs="Times New Roman"/>
          <w:sz w:val="24"/>
          <w:szCs w:val="24"/>
          <w:highlight w:val="yellow"/>
          <w:lang w:eastAsia="en-GB"/>
        </w:rPr>
        <w:t>Commercials also rely on the viewers to understand the messages they are producing and try to guess the knowledge of the viewers that they want to reach. Advertisement producers try to find images that support the product and that will help to sell the product. From a semiotic perspective, television advertisements consist of language and image information (both verbal and nonverbal signs) and provide particularly effective environment for examining the ambiguous nature of abductive inferencing (see Section 1.1); skilled copywriters value elusiveness and incorporate the incomplete reasoning of abduction into their messages (Langrehr, 2003).</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In order to make sense of the world we live in, we try to interpret what we observe. Our senses, cultural environments, rules and values and our personality as well as our aims, needs, moods influence our interpretation. For this reason, advertisers conduct focus group studies in order to get the general idea of how their commercials will be interpreted. Powell et al (in Gibbs, 1997) define a focus group as a group of individuals selected and assembled by researchers to discuss and comment on, from personal experience, the topic that is subject of the research.</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r w:rsidRPr="007D12E0">
        <w:rPr>
          <w:rFonts w:ascii="Times New Roman" w:eastAsia="Times New Roman" w:hAnsi="Times New Roman" w:cs="Times New Roman"/>
          <w:sz w:val="24"/>
          <w:szCs w:val="24"/>
          <w:highlight w:val="lightGray"/>
          <w:lang w:eastAsia="en-GB"/>
        </w:rPr>
        <w:t xml:space="preserve">A semiotic analysis of a commercial seeks to find out how the messages are formed and given meaning. In a semiotic approach, the meanings of ads designed by their creators give shape and significance to our experience of reality. To study advertisements may mean to </w:t>
      </w:r>
      <w:r w:rsidRPr="007D12E0">
        <w:rPr>
          <w:rFonts w:ascii="Times New Roman" w:eastAsia="Times New Roman" w:hAnsi="Times New Roman" w:cs="Times New Roman"/>
          <w:sz w:val="24"/>
          <w:szCs w:val="24"/>
          <w:highlight w:val="lightGray"/>
          <w:lang w:eastAsia="en-GB"/>
        </w:rPr>
        <w:lastRenderedPageBreak/>
        <w:t>decipher the framing of meaning since they are always produced in a social context and are always relational and contextual. Without a context, no meaning can be produced because the image will stand for nothing, so commercials compose connections between the meanings and images of products. Bignell (in Atkinson, 2002, parag. 5) states that a semiotic analysis needs “to identify the visual and linguistic signs in the ad, to see how the signs are organized by paradigmatic and syntagmatic selection, and note how the signs relate to each other through various coding systems. The semiotic analysis of commercials is to make meanings from linguistic and visual signs.”</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Communication theorists have also made contributions to visual communication. Wendt (in Moriarty, 1995b), for instance, in his book titled </w:t>
      </w:r>
      <w:r w:rsidRPr="00A64F72">
        <w:rPr>
          <w:rFonts w:ascii="Times New Roman" w:eastAsia="Times New Roman" w:hAnsi="Times New Roman" w:cs="Times New Roman"/>
          <w:i/>
          <w:iCs/>
          <w:sz w:val="24"/>
          <w:szCs w:val="24"/>
          <w:lang w:eastAsia="en-GB"/>
        </w:rPr>
        <w:t>The Language of Pictures</w:t>
      </w:r>
      <w:r w:rsidRPr="00A64F72">
        <w:rPr>
          <w:rFonts w:ascii="Times New Roman" w:eastAsia="Times New Roman" w:hAnsi="Times New Roman" w:cs="Times New Roman"/>
          <w:sz w:val="24"/>
          <w:szCs w:val="24"/>
          <w:lang w:eastAsia="en-GB"/>
        </w:rPr>
        <w:t> interpreted visual communication in terms of basic communication theory, and claimed that the meanings of pictures are not in the pictures, but rather in what we bring to them. Since visual interpretation is based upon perception through cognition and language and is affected by social, cultural, and personal frames, we strongly believe that semiotics will help us explain the complexity of visual communication while processing visual information and producing meaning from visually intensive areas such as commercials (Lester,1995; Griffin, 2000).</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7D12E0" w:rsidRDefault="00A64F72" w:rsidP="00A64F72">
      <w:pPr>
        <w:spacing w:after="15" w:line="240" w:lineRule="auto"/>
        <w:rPr>
          <w:rFonts w:ascii="Times New Roman" w:eastAsia="Times New Roman" w:hAnsi="Times New Roman" w:cs="Times New Roman"/>
          <w:color w:val="FF0000"/>
          <w:sz w:val="24"/>
          <w:szCs w:val="24"/>
          <w:lang w:eastAsia="en-GB"/>
        </w:rPr>
      </w:pPr>
      <w:r w:rsidRPr="007D12E0">
        <w:rPr>
          <w:rFonts w:ascii="Verdana" w:eastAsia="Times New Roman" w:hAnsi="Verdana" w:cs="Times New Roman"/>
          <w:b/>
          <w:bCs/>
          <w:color w:val="FF0000"/>
          <w:sz w:val="28"/>
          <w:szCs w:val="28"/>
          <w:lang w:eastAsia="en-GB"/>
        </w:rPr>
        <w:t>2. Methodology</w:t>
      </w:r>
    </w:p>
    <w:p w:rsidR="00A64F72" w:rsidRPr="007D12E0" w:rsidRDefault="00A64F72" w:rsidP="00A64F72">
      <w:pPr>
        <w:spacing w:after="0" w:line="240" w:lineRule="auto"/>
        <w:rPr>
          <w:rFonts w:ascii="Times New Roman" w:eastAsia="Times New Roman" w:hAnsi="Times New Roman" w:cs="Times New Roman"/>
          <w:color w:val="FF0000"/>
          <w:sz w:val="24"/>
          <w:szCs w:val="24"/>
          <w:lang w:eastAsia="en-GB"/>
        </w:rPr>
      </w:pPr>
    </w:p>
    <w:p w:rsidR="00A64F72" w:rsidRPr="007D12E0" w:rsidRDefault="00A64F72" w:rsidP="00A64F72">
      <w:pPr>
        <w:spacing w:after="15" w:line="240" w:lineRule="auto"/>
        <w:rPr>
          <w:rFonts w:ascii="Times New Roman" w:eastAsia="Times New Roman" w:hAnsi="Times New Roman" w:cs="Times New Roman"/>
          <w:color w:val="FF0000"/>
          <w:sz w:val="24"/>
          <w:szCs w:val="24"/>
          <w:lang w:eastAsia="en-GB"/>
        </w:rPr>
      </w:pPr>
      <w:r w:rsidRPr="007D12E0">
        <w:rPr>
          <w:rFonts w:ascii="Times New Roman" w:eastAsia="Times New Roman" w:hAnsi="Times New Roman" w:cs="Times New Roman"/>
          <w:color w:val="FF0000"/>
          <w:sz w:val="24"/>
          <w:szCs w:val="24"/>
          <w:lang w:eastAsia="en-GB"/>
        </w:rPr>
        <w:t>         This review has led us to investigate how meaning is produced from a commercial, particularly in visually rich and complex messages such as the ones found in the Coca Cola Light commercial that ran in Turkey during the second half of the year 2004. This commercial was thought to be an ideal tool for analyzing meaning production because of its message structure and because of being appropriate for interpretive analysis. Since this study is an exploratory effort that attempts to analyze the different readings of visual texts and does not focus on scientific analysis of commercial’s effectiveness, we will investigate the meanings of the images in the commercial as produced by a group of viewers in terms of semiotic analysis of the visual aspects of the text. In order to achieve our main goal, we have formed several research questions:</w:t>
      </w:r>
    </w:p>
    <w:p w:rsidR="00A64F72" w:rsidRPr="007D12E0" w:rsidRDefault="00A64F72" w:rsidP="00A64F72">
      <w:pPr>
        <w:spacing w:after="15" w:line="240" w:lineRule="auto"/>
        <w:ind w:left="720" w:hanging="360"/>
        <w:rPr>
          <w:rFonts w:ascii="Times New Roman" w:eastAsia="Times New Roman" w:hAnsi="Times New Roman" w:cs="Times New Roman"/>
          <w:color w:val="FF0000"/>
          <w:sz w:val="24"/>
          <w:szCs w:val="24"/>
          <w:lang w:eastAsia="en-GB"/>
        </w:rPr>
      </w:pPr>
      <w:r w:rsidRPr="007D12E0">
        <w:rPr>
          <w:rFonts w:ascii="Times New Roman" w:eastAsia="Times New Roman" w:hAnsi="Times New Roman" w:cs="Times New Roman"/>
          <w:color w:val="FF0000"/>
          <w:sz w:val="24"/>
          <w:szCs w:val="24"/>
          <w:lang w:eastAsia="en-GB"/>
        </w:rPr>
        <w:t>1)  What are the dominant visual images?</w:t>
      </w:r>
    </w:p>
    <w:p w:rsidR="00A64F72" w:rsidRPr="007D12E0" w:rsidRDefault="00A64F72" w:rsidP="00A64F72">
      <w:pPr>
        <w:spacing w:after="15" w:line="240" w:lineRule="auto"/>
        <w:ind w:left="720" w:hanging="360"/>
        <w:rPr>
          <w:rFonts w:ascii="Times New Roman" w:eastAsia="Times New Roman" w:hAnsi="Times New Roman" w:cs="Times New Roman"/>
          <w:color w:val="FF0000"/>
          <w:sz w:val="24"/>
          <w:szCs w:val="24"/>
          <w:lang w:eastAsia="en-GB"/>
        </w:rPr>
      </w:pPr>
      <w:r w:rsidRPr="007D12E0">
        <w:rPr>
          <w:rFonts w:ascii="Times New Roman" w:eastAsia="Times New Roman" w:hAnsi="Times New Roman" w:cs="Times New Roman"/>
          <w:color w:val="FF0000"/>
          <w:sz w:val="24"/>
          <w:szCs w:val="24"/>
          <w:lang w:eastAsia="en-GB"/>
        </w:rPr>
        <w:t>2)  How are these images described?</w:t>
      </w:r>
    </w:p>
    <w:p w:rsidR="00A64F72" w:rsidRPr="007D12E0" w:rsidRDefault="00A64F72" w:rsidP="00A64F72">
      <w:pPr>
        <w:spacing w:after="15" w:line="240" w:lineRule="auto"/>
        <w:ind w:left="720" w:hanging="360"/>
        <w:rPr>
          <w:rFonts w:ascii="Times New Roman" w:eastAsia="Times New Roman" w:hAnsi="Times New Roman" w:cs="Times New Roman"/>
          <w:color w:val="FF0000"/>
          <w:sz w:val="24"/>
          <w:szCs w:val="24"/>
          <w:lang w:eastAsia="en-GB"/>
        </w:rPr>
      </w:pPr>
      <w:r w:rsidRPr="007D12E0">
        <w:rPr>
          <w:rFonts w:ascii="Times New Roman" w:eastAsia="Times New Roman" w:hAnsi="Times New Roman" w:cs="Times New Roman"/>
          <w:color w:val="FF0000"/>
          <w:sz w:val="24"/>
          <w:szCs w:val="24"/>
          <w:lang w:eastAsia="en-GB"/>
        </w:rPr>
        <w:t>3)  What do they symbolize?</w:t>
      </w:r>
    </w:p>
    <w:p w:rsidR="00A64F72" w:rsidRPr="007D12E0" w:rsidRDefault="00A64F72" w:rsidP="00A64F72">
      <w:pPr>
        <w:spacing w:after="15" w:line="240" w:lineRule="auto"/>
        <w:ind w:left="720" w:hanging="360"/>
        <w:rPr>
          <w:rFonts w:ascii="Times New Roman" w:eastAsia="Times New Roman" w:hAnsi="Times New Roman" w:cs="Times New Roman"/>
          <w:color w:val="FF0000"/>
          <w:sz w:val="24"/>
          <w:szCs w:val="24"/>
          <w:lang w:eastAsia="en-GB"/>
        </w:rPr>
      </w:pPr>
      <w:r w:rsidRPr="007D12E0">
        <w:rPr>
          <w:rFonts w:ascii="Times New Roman" w:eastAsia="Times New Roman" w:hAnsi="Times New Roman" w:cs="Times New Roman"/>
          <w:color w:val="FF0000"/>
          <w:sz w:val="24"/>
          <w:szCs w:val="24"/>
          <w:lang w:eastAsia="en-GB"/>
        </w:rPr>
        <w:t>4) How do various message elements function in terms of semiotic meaning: iconic, symbolic, indexical?</w:t>
      </w:r>
    </w:p>
    <w:p w:rsidR="00A64F72" w:rsidRPr="007D12E0" w:rsidRDefault="00A64F72" w:rsidP="00A64F72">
      <w:pPr>
        <w:spacing w:after="15" w:line="240" w:lineRule="auto"/>
        <w:ind w:left="720" w:hanging="360"/>
        <w:rPr>
          <w:rFonts w:ascii="Times New Roman" w:eastAsia="Times New Roman" w:hAnsi="Times New Roman" w:cs="Times New Roman"/>
          <w:color w:val="FF0000"/>
          <w:sz w:val="24"/>
          <w:szCs w:val="24"/>
          <w:lang w:eastAsia="en-GB"/>
        </w:rPr>
      </w:pPr>
      <w:r w:rsidRPr="007D12E0">
        <w:rPr>
          <w:rFonts w:ascii="Times New Roman" w:eastAsia="Times New Roman" w:hAnsi="Times New Roman" w:cs="Times New Roman"/>
          <w:color w:val="FF0000"/>
          <w:sz w:val="24"/>
          <w:szCs w:val="24"/>
          <w:lang w:eastAsia="en-GB"/>
        </w:rPr>
        <w:t>5) How do message elements carrying various types of semiotic meanings differ in type of impact they create on viewers’ perceptions?</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Verdana" w:eastAsia="Times New Roman" w:hAnsi="Verdana" w:cs="Times New Roman"/>
          <w:b/>
          <w:bCs/>
          <w:sz w:val="24"/>
          <w:szCs w:val="24"/>
          <w:lang w:eastAsia="en-GB"/>
        </w:rPr>
        <w:t>2.1 The Participants and the Procedure</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The viewers included 45 university students in the spring sem</w:t>
      </w:r>
      <w:r w:rsidRPr="00A64F72">
        <w:rPr>
          <w:rFonts w:ascii="Times New Roman TUR" w:eastAsia="Times New Roman" w:hAnsi="Times New Roman TUR" w:cs="Times New Roman TUR"/>
          <w:sz w:val="24"/>
          <w:szCs w:val="24"/>
          <w:lang w:eastAsia="en-GB"/>
        </w:rPr>
        <w:t>ester of 2005 at Çağ University</w:t>
      </w:r>
      <w:r w:rsidRPr="00A64F72">
        <w:rPr>
          <w:rFonts w:ascii="Times New Roman" w:eastAsia="Times New Roman" w:hAnsi="Times New Roman" w:cs="Times New Roman"/>
          <w:sz w:val="24"/>
          <w:szCs w:val="24"/>
          <w:lang w:eastAsia="en-GB"/>
        </w:rPr>
        <w:t>, a private university located in Içel on the south coast of Turkey. They were students in the preparatory school and the English Language Teaching department. We believe that this age group (between 18-20) is the target audience of the Coca Cola Light in the aspect that they are the consumers of the light drink. The gender of the participants is not taken as a variable in this study.</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lastRenderedPageBreak/>
        <w:t>           The viewers were first asked to watch the commercial. Then they completed a short survey which contained a set of open ended questions to probe the types of meanings the viewers derived to probe from the commercials. We asked the students to comment on the commercial, cite the visuals that made an impression on them, and explain the symbolism they saw in the imagery. They completed the task in Turkish in order to avoid the language barrier. A code form was developed to categorize the meanings found in the viewers’ responses. This approach is basically qualitative although it uses content analysis methodology to bring structure to the compilation of the 45 responses. This is similar to the approach reported in Moriarty’s(1995a) study on Apple Macintosh commercial. She states that the approach is on the basis of the approach reported by Leiss, Line and Jhally which they described as a semiological / content analysis combining a sensitivity to layers and patterns of meaning with the more rigorous and systematic strategies of quantitative content analysis.</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The commercial is set in a store window. A man is looking at the shirts in the window. He hears the opening sound of a cola can and sees a beautiful woman just outside the store. A visual communication occurs between the man and the woman.</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r w:rsidRPr="00A64F72">
        <w:rPr>
          <w:rFonts w:ascii="Times New Roman" w:eastAsia="Times New Roman" w:hAnsi="Times New Roman" w:cs="Times New Roman"/>
          <w:sz w:val="24"/>
          <w:szCs w:val="24"/>
          <w:lang w:eastAsia="en-GB"/>
        </w:rPr>
        <w:br/>
      </w:r>
      <w:r w:rsidRPr="00A64F72">
        <w:rPr>
          <w:rFonts w:ascii="Verdana" w:eastAsia="Times New Roman" w:hAnsi="Verdana" w:cs="Times New Roman"/>
          <w:b/>
          <w:bCs/>
          <w:sz w:val="24"/>
          <w:szCs w:val="24"/>
          <w:lang w:eastAsia="en-GB"/>
        </w:rPr>
        <w:t>.2 Findings</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Verdana" w:eastAsia="Times New Roman" w:hAnsi="Verdana" w:cs="Times New Roman"/>
          <w:b/>
          <w:bCs/>
          <w:sz w:val="24"/>
          <w:szCs w:val="24"/>
          <w:lang w:eastAsia="en-GB"/>
        </w:rPr>
        <w:t>2.2.1 The elements of imagery in the commercial</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In the survey, the first question was about the dominant images noted by the viewers in their open-ended responses. The list in Table 1 separates the message elements in terms of characters and objects. As depicted in the table, the most important element of imagery in the commercial was the male figure who was mentioned by 97.7 percent of the respondents. This was followed by the second element (the woman; 95.5%) and the third one (the cola can; 75.5%). Other message elements that received some mentions include the shirt, the mannequin, the night-dress, and the shop.</w: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When we look at the descriptions of the viewers, we see that the categories of responses provide a method to note which images were dominant, but the descriptions used by the viewers as they framed their responses were also interesting because they noted a rich variety of descriptive information.</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33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Table 1.</w:t>
      </w:r>
    </w:p>
    <w:p w:rsidR="00A64F72" w:rsidRPr="00A64F72" w:rsidRDefault="00A64F72" w:rsidP="00A64F72">
      <w:pPr>
        <w:spacing w:after="15" w:line="33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u w:val="single"/>
          <w:lang w:eastAsia="en-GB"/>
        </w:rPr>
        <w:t>The dominant images</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_______________________________________________________________</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Image                                                n                                             %</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______________________________________________________________</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i/>
          <w:iCs/>
          <w:sz w:val="24"/>
          <w:szCs w:val="24"/>
          <w:lang w:eastAsia="en-GB"/>
        </w:rPr>
        <w:t>Characters:</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Man                                                    44                                          97.7</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Woman                                               43                                          95.5</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i/>
          <w:iCs/>
          <w:sz w:val="24"/>
          <w:szCs w:val="24"/>
          <w:lang w:eastAsia="en-GB"/>
        </w:rPr>
        <w:t>Objects</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Shirt                                                    29                                          64.4</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lastRenderedPageBreak/>
        <w:t>Cola can                                             34                                          75.5</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Mannequin                                          24                                          53.3</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Night-dress                                         11                                          24.4</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Shop                                                   10                                          22.2</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Music                                                   3                                            6.6</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Background objects                             6                                           13.3</w:t>
      </w:r>
    </w:p>
    <w:p w:rsidR="00A64F72" w:rsidRPr="00A64F72" w:rsidRDefault="00A64F72" w:rsidP="00A64F72">
      <w:pPr>
        <w:spacing w:after="15" w:line="36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36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For example, </w:t>
      </w:r>
      <w:r w:rsidRPr="00A64F72">
        <w:rPr>
          <w:rFonts w:ascii="Times New Roman" w:eastAsia="Times New Roman" w:hAnsi="Times New Roman" w:cs="Times New Roman"/>
          <w:b/>
          <w:bCs/>
          <w:sz w:val="24"/>
          <w:szCs w:val="24"/>
          <w:lang w:eastAsia="en-GB"/>
        </w:rPr>
        <w:t>the man</w:t>
      </w:r>
      <w:r w:rsidRPr="00A64F72">
        <w:rPr>
          <w:rFonts w:ascii="Times New Roman" w:eastAsia="Times New Roman" w:hAnsi="Times New Roman" w:cs="Times New Roman"/>
          <w:sz w:val="24"/>
          <w:szCs w:val="24"/>
          <w:lang w:eastAsia="en-GB"/>
        </w:rPr>
        <w:t> was found handsome, sympathetic, attractive, young, sexy, rich, and cool. In character, he was thought to be indecisive, generous, shy, clever, playboy, choosy, seductive, natural, at ease, and has good taste. Here are some of the thoughts of the participants:</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1)  He is a customer;</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2)  He simply needs some advice;</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3)  He cannot resist woman;</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4)  He is just a man who is shopping.</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color w:val="0000FF"/>
          <w:sz w:val="24"/>
          <w:szCs w:val="24"/>
          <w:lang w:eastAsia="en-GB"/>
        </w:rPr>
        <w:drawing>
          <wp:inline distT="0" distB="0" distL="0" distR="0" wp14:anchorId="16D14303" wp14:editId="75047DB6">
            <wp:extent cx="1428750" cy="190500"/>
            <wp:effectExtent l="0" t="0" r="0" b="0"/>
            <wp:docPr id="10" name="Picture 10"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r w:rsidRPr="00A64F72">
        <w:rPr>
          <w:rFonts w:ascii="Times New Roman" w:eastAsia="Times New Roman" w:hAnsi="Times New Roman" w:cs="Times New Roman"/>
          <w:sz w:val="24"/>
          <w:szCs w:val="24"/>
          <w:lang w:eastAsia="en-GB"/>
        </w:rPr>
        <w:t> </w:t>
      </w:r>
      <w:r w:rsidRPr="00A64F72">
        <w:rPr>
          <w:rFonts w:ascii="Times New Roman" w:eastAsia="Times New Roman" w:hAnsi="Times New Roman" w:cs="Times New Roman"/>
          <w:color w:val="CCBBBB"/>
          <w:sz w:val="15"/>
          <w:szCs w:val="15"/>
          <w:lang w:eastAsia="en-GB"/>
        </w:rPr>
        <w:t>AS/SA nº 16, p. 50</w:t>
      </w:r>
      <w:r>
        <w:rPr>
          <w:rFonts w:ascii="Times New Roman" w:eastAsia="Times New Roman" w:hAnsi="Times New Roman" w:cs="Times New Roman"/>
          <w:noProof/>
          <w:color w:val="0000FF"/>
          <w:sz w:val="24"/>
          <w:szCs w:val="24"/>
          <w:lang w:eastAsia="en-GB"/>
        </w:rPr>
        <w:drawing>
          <wp:inline distT="0" distB="0" distL="0" distR="0" wp14:anchorId="4857B517" wp14:editId="67CB0480">
            <wp:extent cx="1428750" cy="190500"/>
            <wp:effectExtent l="0" t="0" r="0" b="0"/>
            <wp:docPr id="9" name="Picture 9"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When we consider symbolism, this figure operates on several semiotic levels. At the iconic level, he clearly is a man who is shopping; however, he represents more than this. The viewers were asked to note symbolization and explain what the images meant. The more common interpretation identified him as a symbol of indecisiveness which was expressed by 17 viewers (37.7%). This idea was conveyed in related phrases like ‘cannot decide what to buy, needs advice.’’ He was also seen as a metaphor for being handsome, cool, natural, attractive man for women, man of cola, and playboy. The playboy metaphor appeared with some frequency of five (11.1%). He was noted as a sexist symbol by three (6.6%) viewers. Some of them (11.1%) related the man with cola using phrases such as “the man symbolizes the courage coca-cola gives”, “effectiveness of coca-cola”, “the man of coca-cola.” Six (13.3%) of the viewers related the man with the woman explaining that men need women’s advice, men trust women’s ideas. Other symbols stated by the viewers include the inner world, the chosen, and communication.</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As for</w:t>
      </w:r>
      <w:r w:rsidRPr="00A64F72">
        <w:rPr>
          <w:rFonts w:ascii="Times New Roman" w:eastAsia="Times New Roman" w:hAnsi="Times New Roman" w:cs="Times New Roman"/>
          <w:b/>
          <w:bCs/>
          <w:sz w:val="24"/>
          <w:szCs w:val="24"/>
          <w:lang w:eastAsia="en-GB"/>
        </w:rPr>
        <w:t> the woman, </w:t>
      </w:r>
      <w:r w:rsidRPr="00A64F72">
        <w:rPr>
          <w:rFonts w:ascii="Times New Roman" w:eastAsia="Times New Roman" w:hAnsi="Times New Roman" w:cs="Times New Roman"/>
          <w:sz w:val="24"/>
          <w:szCs w:val="24"/>
          <w:lang w:eastAsia="en-GB"/>
        </w:rPr>
        <w:t>we have found that she received 43 (95.5%) mentions. She was described in terms of appearance and character. She was a beautiful, attractive, sympathetic, young, chic, slim, seductive, sexy, and cute woman in appearance. The participants thought that she was courageous, self-confident, humorous, at ease, modern, desirous, clever, rebel, extraordinary in personality. They thought that the role in the commercial could be:</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1)  a customer,</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2)  a woman who is doing window shopping,</w:t>
      </w:r>
    </w:p>
    <w:p w:rsidR="00A64F72" w:rsidRPr="00A64F72" w:rsidRDefault="00A64F72" w:rsidP="00A64F72">
      <w:pPr>
        <w:spacing w:after="15" w:line="240" w:lineRule="auto"/>
        <w:ind w:left="720" w:hanging="360"/>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3)  a passer-by who is trying to attract man’s attention with the cola.</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lastRenderedPageBreak/>
        <w:t>When we consider symbolism,</w:t>
      </w: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we have found that 10 participants (22.2%) identified this figure as a symbol of being graceful and the relationship between being thin and light cola. Six of the viewers referred to her as a symbol of sex using the terms like sexual object, feminine, sexy. Three of the viewers identified her as the symbol of “a typical coca-cola woman.”</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Although almost all the viewers have a positive attitude towards the woman figure, three of the viewers displayed a negative attitude using such expressions as: “she is not attractive other than being slim”, “she is playing a game to the man just like all the other women”, “she has unnecessary behavior when she tries to seduce the man.” Two viewers stated that the figure symbolizes the person who makes preferences.</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As it is illustrated in Table 1, the product (the Coca cola) can was the third important message element; this was noted by 34 viewers (75.5%). It was referred to as Coca cola, cola, Coca cola light, the main item, cola can, or diet cola respectively. In the descriptive part, they used various identifications most of which are related to their former ideas or information about cola or diet cola. For instance, eleven (24.4%) of the viewers identified it as “a cooler”, “cold drink”, “great taste”, “a taste giver”. Other descriptions include “a drink”, “a light drink”, “a drink without calories”, “a drink not harming the skin”, or “a drink creating addiction.”</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Eight viewers (17.7%) thought that the product, Coca Cola was not the focus of the commercial. Some of their expressions are: “not the focus”, “the least seen item”, “she was given the cola just to hold in her hands, other images are more dominant.” One student even expressed that she could not identify the image because the product was not a dominant image; another one stated that it was equivalent with the images of the shirt and the mannequin.</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While the cola can carries a clear iconic meaning, it also offers an opportunity for the viewers to read a variety of symbolic meanings. Seventeen ( 37.7%) viewers noted it as a tool for communication, using phrases like “a tool to meet”, “making people closer”, “a tool to attract attention”, “using the same product brings people together.” Four viewers said that it is a symbol of being slim. One viewer said that it represented the billions of money that Coca Cola earns; another said that cola is the meaning of life.</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r w:rsidRPr="00A64F72">
        <w:rPr>
          <w:rFonts w:ascii="Times New Roman" w:eastAsia="Times New Roman" w:hAnsi="Times New Roman" w:cs="Times New Roman"/>
          <w:b/>
          <w:bCs/>
          <w:sz w:val="24"/>
          <w:szCs w:val="24"/>
          <w:lang w:eastAsia="en-GB"/>
        </w:rPr>
        <w:t>The Shirt </w:t>
      </w:r>
      <w:r w:rsidRPr="00A64F72">
        <w:rPr>
          <w:rFonts w:ascii="Times New Roman" w:eastAsia="Times New Roman" w:hAnsi="Times New Roman" w:cs="Times New Roman"/>
          <w:sz w:val="24"/>
          <w:szCs w:val="24"/>
          <w:lang w:eastAsia="en-GB"/>
        </w:rPr>
        <w:t>was another feature noted by the participants. It was noted by twenty-nine people or 64.4% of the viewers who directly focused on the iconic level by using the following terms to describe the shirt: Chic, graceful, nice, ordinary, a product sold in the shop, white striped, the product that the man wants to buy. Most of the viewers who tried to find some symbolic meaning saw it as representing a tool for communication, preference, harmony, and something confusing.</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sz w:val="24"/>
          <w:szCs w:val="24"/>
          <w:lang w:eastAsia="en-GB"/>
        </w:rPr>
        <w:t>            The Mannequin </w:t>
      </w:r>
      <w:r w:rsidRPr="00A64F72">
        <w:rPr>
          <w:rFonts w:ascii="Times New Roman" w:eastAsia="Times New Roman" w:hAnsi="Times New Roman" w:cs="Times New Roman"/>
          <w:sz w:val="24"/>
          <w:szCs w:val="24"/>
          <w:lang w:eastAsia="en-GB"/>
        </w:rPr>
        <w:t>was commented</w:t>
      </w: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by</w:t>
      </w: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53.3% of the viewers. Fifteen viewers described it as “naked”. Two viewers named it as “not a living thing.” Such descriptions appear to be iconic; however, there is also symbolic meaning. For example, seven of the viewers referred to the mannequin as a symbol of sex. Three viewers found some message elements explaining it as: The woman wants nothing; a message that the woman wants to give to the man; if you do not prefer the right thing, you miss the opportunities.</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lastRenderedPageBreak/>
        <w:br/>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color w:val="0000FF"/>
          <w:sz w:val="24"/>
          <w:szCs w:val="24"/>
          <w:lang w:eastAsia="en-GB"/>
        </w:rPr>
        <w:drawing>
          <wp:inline distT="0" distB="0" distL="0" distR="0" wp14:anchorId="727897D6" wp14:editId="1765D7D1">
            <wp:extent cx="1428750" cy="190500"/>
            <wp:effectExtent l="0" t="0" r="0" b="0"/>
            <wp:docPr id="8" name="Picture 8"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r w:rsidRPr="00A64F72">
        <w:rPr>
          <w:rFonts w:ascii="Times New Roman" w:eastAsia="Times New Roman" w:hAnsi="Times New Roman" w:cs="Times New Roman"/>
          <w:sz w:val="24"/>
          <w:szCs w:val="24"/>
          <w:lang w:eastAsia="en-GB"/>
        </w:rPr>
        <w:t> </w:t>
      </w:r>
      <w:r w:rsidRPr="00A64F72">
        <w:rPr>
          <w:rFonts w:ascii="Times New Roman" w:eastAsia="Times New Roman" w:hAnsi="Times New Roman" w:cs="Times New Roman"/>
          <w:color w:val="CCBBBB"/>
          <w:sz w:val="15"/>
          <w:szCs w:val="15"/>
          <w:lang w:eastAsia="en-GB"/>
        </w:rPr>
        <w:t>AS/SA nº 16, p. 51</w:t>
      </w:r>
      <w:r>
        <w:rPr>
          <w:rFonts w:ascii="Times New Roman" w:eastAsia="Times New Roman" w:hAnsi="Times New Roman" w:cs="Times New Roman"/>
          <w:noProof/>
          <w:color w:val="0000FF"/>
          <w:sz w:val="24"/>
          <w:szCs w:val="24"/>
          <w:lang w:eastAsia="en-GB"/>
        </w:rPr>
        <w:drawing>
          <wp:inline distT="0" distB="0" distL="0" distR="0" wp14:anchorId="39153622" wp14:editId="7DCA7B95">
            <wp:extent cx="1428750" cy="190500"/>
            <wp:effectExtent l="0" t="0" r="0" b="0"/>
            <wp:docPr id="7" name="Picture 7"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As for the fifth image, t</w:t>
      </w:r>
      <w:r w:rsidRPr="00A64F72">
        <w:rPr>
          <w:rFonts w:ascii="Times New Roman" w:eastAsia="Times New Roman" w:hAnsi="Times New Roman" w:cs="Times New Roman"/>
          <w:b/>
          <w:bCs/>
          <w:sz w:val="24"/>
          <w:szCs w:val="24"/>
          <w:lang w:eastAsia="en-GB"/>
        </w:rPr>
        <w:t>he night-dress, </w:t>
      </w:r>
      <w:r w:rsidRPr="00A64F72">
        <w:rPr>
          <w:rFonts w:ascii="Times New Roman" w:eastAsia="Times New Roman" w:hAnsi="Times New Roman" w:cs="Times New Roman"/>
          <w:sz w:val="24"/>
          <w:szCs w:val="24"/>
          <w:lang w:eastAsia="en-GB"/>
        </w:rPr>
        <w:t>few viewers (n= 11, 24.4%) interpreted on both iconic and symbolic level. Most of the viewers identified the night-dress as a symbol of sex and life style. On the iconic level, they used the terms transparent and white.</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Among </w:t>
      </w:r>
      <w:r w:rsidRPr="00A64F72">
        <w:rPr>
          <w:rFonts w:ascii="Times New Roman" w:eastAsia="Times New Roman" w:hAnsi="Times New Roman" w:cs="Times New Roman"/>
          <w:b/>
          <w:bCs/>
          <w:sz w:val="24"/>
          <w:szCs w:val="24"/>
          <w:lang w:eastAsia="en-GB"/>
        </w:rPr>
        <w:t>the environmental structures </w:t>
      </w:r>
      <w:r w:rsidRPr="00A64F72">
        <w:rPr>
          <w:rFonts w:ascii="Times New Roman" w:eastAsia="Times New Roman" w:hAnsi="Times New Roman" w:cs="Times New Roman"/>
          <w:sz w:val="24"/>
          <w:szCs w:val="24"/>
          <w:lang w:eastAsia="en-GB"/>
        </w:rPr>
        <w:t>(the shop, the music, and the other background objects), </w:t>
      </w:r>
      <w:r w:rsidRPr="00A64F72">
        <w:rPr>
          <w:rFonts w:ascii="Times New Roman" w:eastAsia="Times New Roman" w:hAnsi="Times New Roman" w:cs="Times New Roman"/>
          <w:b/>
          <w:bCs/>
          <w:sz w:val="24"/>
          <w:szCs w:val="24"/>
          <w:lang w:eastAsia="en-GB"/>
        </w:rPr>
        <w:t>the shop</w:t>
      </w:r>
      <w:r w:rsidRPr="00A64F72">
        <w:rPr>
          <w:rFonts w:ascii="Times New Roman" w:eastAsia="Times New Roman" w:hAnsi="Times New Roman" w:cs="Times New Roman"/>
          <w:sz w:val="24"/>
          <w:szCs w:val="24"/>
          <w:lang w:eastAsia="en-GB"/>
        </w:rPr>
        <w:t> was mentioned 10 times (22.2%). They described it as “a good quality shop”, “a meeting place”, “an empty, chic, luxurious, ordinary shop”. Only four respondents noted the shop in terms of symbolic meaning using phrases such as “a new window in the world of cola”, “a place where you can feel comfortable and courageous by the help of cola, indecisiveness.” Six viewers referred to the environmental structure using the terms such as car, city, and street. While describing them, they used the words such as real, natural, and an ordinary day in terms of symbolism. One person viewed it as a symbol of escaping from an ordinary day. The background </w:t>
      </w:r>
      <w:r w:rsidRPr="00A64F72">
        <w:rPr>
          <w:rFonts w:ascii="Times New Roman" w:eastAsia="Times New Roman" w:hAnsi="Times New Roman" w:cs="Times New Roman"/>
          <w:b/>
          <w:bCs/>
          <w:sz w:val="24"/>
          <w:szCs w:val="24"/>
          <w:lang w:eastAsia="en-GB"/>
        </w:rPr>
        <w:t>music</w:t>
      </w:r>
      <w:r w:rsidRPr="00A64F72">
        <w:rPr>
          <w:rFonts w:ascii="Times New Roman" w:eastAsia="Times New Roman" w:hAnsi="Times New Roman" w:cs="Times New Roman"/>
          <w:sz w:val="24"/>
          <w:szCs w:val="24"/>
          <w:lang w:eastAsia="en-GB"/>
        </w:rPr>
        <w:t> of the advertisement, though not a visual image, was found to be one of the dominant images and noted it as a symbol of adventure and love (f=3). Since sound and motion are thought to be the characteristics of television advertising, this study also looked at the interpretation of the dynamic, as well as the audio elements. Action and sound could be iconic, indexical, and symbolic. As for the third question in the questionnaire, we asked the participants to note down the motion and sound elements in the commercial and what they symbolize. The sound is categorized as the music and the opening sound of the cola can. Music was mentioned by most of the viewers (n= 30, 66.6%), and all of them had a positive feeling towards the music: “it enriches the commercial, attracts attention, gives peace, and is appropriate for the commercial, enjoyable, lively, and, energetic.” Several viewers identified it as a symbol of nonverbal communication, mood of the people, love, and life. The other sound which had a relatively small impact was the opening sound of the cola can. Twenty-four (53.3%) viewers noted this sound; they expressed that it represents a seductive sound, communication, getting cool, the aim of the commercial, a tool to attract attention, innovation. One viewer said: “it is a sound known by everyone in the world as a sound of cola.”</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Among </w:t>
      </w:r>
      <w:r w:rsidRPr="00A64F72">
        <w:rPr>
          <w:rFonts w:ascii="Times New Roman" w:eastAsia="Times New Roman" w:hAnsi="Times New Roman" w:cs="Times New Roman"/>
          <w:b/>
          <w:bCs/>
          <w:sz w:val="24"/>
          <w:szCs w:val="24"/>
          <w:lang w:eastAsia="en-GB"/>
        </w:rPr>
        <w:t>the other background objects</w:t>
      </w:r>
      <w:r w:rsidRPr="00A64F72">
        <w:rPr>
          <w:rFonts w:ascii="Times New Roman" w:eastAsia="Times New Roman" w:hAnsi="Times New Roman" w:cs="Times New Roman"/>
          <w:sz w:val="24"/>
          <w:szCs w:val="24"/>
          <w:lang w:eastAsia="en-GB"/>
        </w:rPr>
        <w:t>, passing cars and walking people seen in the background received some mentions but they were few. It is interesting that two respondents noted the mannequin as motion imagery although it is not. One person said that the motion between and man represented a rhythm.</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Verdana" w:eastAsia="Times New Roman" w:hAnsi="Verdana" w:cs="Times New Roman"/>
          <w:b/>
          <w:bCs/>
          <w:sz w:val="24"/>
          <w:szCs w:val="24"/>
          <w:lang w:eastAsia="en-GB"/>
        </w:rPr>
        <w:t>2.2.2 Semiotic analysis</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 xml:space="preserve">For an analysis of the intricacies of the semiotic meanings, a different type of analysis will be conducted; in other words, for each message element, all the phrases explaining the impact will be examined. We have explained in the previous section that there are different message items in the Coca Cola Light Commercial, and they also carry different levels of </w:t>
      </w:r>
      <w:r w:rsidRPr="00A64F72">
        <w:rPr>
          <w:rFonts w:ascii="Times New Roman" w:eastAsia="Times New Roman" w:hAnsi="Times New Roman" w:cs="Times New Roman"/>
          <w:sz w:val="24"/>
          <w:szCs w:val="24"/>
          <w:lang w:eastAsia="en-GB"/>
        </w:rPr>
        <w:lastRenderedPageBreak/>
        <w:t>semiotic meaning. For example, the woman as a passer-by or a window-shopper is an iconographic element at the simplest level. Nevertheless, at the more complex level, she can be interpreted as having different symbolic meanings (metaphor for sex or cola, being natural). For this analysis, the phrases used to note the message elements were categorized as being </w:t>
      </w:r>
      <w:r w:rsidRPr="00A64F72">
        <w:rPr>
          <w:rFonts w:ascii="Times New Roman" w:eastAsia="Times New Roman" w:hAnsi="Times New Roman" w:cs="Times New Roman"/>
          <w:b/>
          <w:bCs/>
          <w:sz w:val="24"/>
          <w:szCs w:val="24"/>
          <w:lang w:eastAsia="en-GB"/>
        </w:rPr>
        <w:t>iconic</w:t>
      </w:r>
      <w:r w:rsidRPr="00A64F72">
        <w:rPr>
          <w:rFonts w:ascii="Times New Roman" w:eastAsia="Times New Roman" w:hAnsi="Times New Roman" w:cs="Times New Roman"/>
          <w:sz w:val="24"/>
          <w:szCs w:val="24"/>
          <w:lang w:eastAsia="en-GB"/>
        </w:rPr>
        <w:t> (mostly representational such as a label for description), </w:t>
      </w:r>
      <w:r w:rsidRPr="00A64F72">
        <w:rPr>
          <w:rFonts w:ascii="Times New Roman" w:eastAsia="Times New Roman" w:hAnsi="Times New Roman" w:cs="Times New Roman"/>
          <w:b/>
          <w:bCs/>
          <w:sz w:val="24"/>
          <w:szCs w:val="24"/>
          <w:lang w:eastAsia="en-GB"/>
        </w:rPr>
        <w:t>indexical </w:t>
      </w:r>
      <w:r w:rsidRPr="00A64F72">
        <w:rPr>
          <w:rFonts w:ascii="Times New Roman" w:eastAsia="Times New Roman" w:hAnsi="Times New Roman" w:cs="Times New Roman"/>
          <w:sz w:val="24"/>
          <w:szCs w:val="24"/>
          <w:lang w:eastAsia="en-GB"/>
        </w:rPr>
        <w:t>(a signal of something in nature or event), or </w:t>
      </w:r>
      <w:r w:rsidRPr="00A64F72">
        <w:rPr>
          <w:rFonts w:ascii="Times New Roman" w:eastAsia="Times New Roman" w:hAnsi="Times New Roman" w:cs="Times New Roman"/>
          <w:b/>
          <w:bCs/>
          <w:sz w:val="24"/>
          <w:szCs w:val="24"/>
          <w:lang w:eastAsia="en-GB"/>
        </w:rPr>
        <w:t>symbolic</w:t>
      </w:r>
      <w:r w:rsidRPr="00A64F72">
        <w:rPr>
          <w:rFonts w:ascii="Times New Roman" w:eastAsia="Times New Roman" w:hAnsi="Times New Roman" w:cs="Times New Roman"/>
          <w:sz w:val="24"/>
          <w:szCs w:val="24"/>
          <w:lang w:eastAsia="en-GB"/>
        </w:rPr>
        <w:t> (something that stands for something else – a meaning assigned by convention).</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Table 2 summarizes the number of viewers noting the various message elements and the level of semiotic meaning associated with each element. Some viewers could not make the distinction between iconic and symbolic as they were asked how the images were described and what they symbolized. In some cases, they only wrote the symbolizations in the description part. Some of the viewers (n=7, 16%) had difficulty in making the distinction between symbolic and iconic elements. Some others (n=10, 22%) just named the images but could not explain the descriptions or symbolizations. These are not included in the table below. As the table depicts, iconic meanings tend to be noted more than symbolic meanings. This may mean that the phrases used to note the iconic elements in the viewer’s responses are either obvious labels, or more descriptive than symbolic in their meaning construction. The man, the woman, the shirt, and the action were treated as </w:t>
      </w:r>
      <w:r w:rsidRPr="00A64F72">
        <w:rPr>
          <w:rFonts w:ascii="Times New Roman" w:eastAsia="Times New Roman" w:hAnsi="Times New Roman" w:cs="Times New Roman"/>
          <w:b/>
          <w:bCs/>
          <w:sz w:val="24"/>
          <w:szCs w:val="24"/>
          <w:lang w:eastAsia="en-GB"/>
        </w:rPr>
        <w:t>iconic signs</w:t>
      </w:r>
      <w:r w:rsidRPr="00A64F72">
        <w:rPr>
          <w:rFonts w:ascii="Times New Roman" w:eastAsia="Times New Roman" w:hAnsi="Times New Roman" w:cs="Times New Roman"/>
          <w:sz w:val="24"/>
          <w:szCs w:val="24"/>
          <w:lang w:eastAsia="en-GB"/>
        </w:rPr>
        <w:t> in the viewer’s responses. The sound, the cola can , and the mannequin were found to be predominantly </w:t>
      </w:r>
      <w:r w:rsidRPr="00A64F72">
        <w:rPr>
          <w:rFonts w:ascii="Times New Roman" w:eastAsia="Times New Roman" w:hAnsi="Times New Roman" w:cs="Times New Roman"/>
          <w:b/>
          <w:bCs/>
          <w:sz w:val="24"/>
          <w:szCs w:val="24"/>
          <w:lang w:eastAsia="en-GB"/>
        </w:rPr>
        <w:t>symbolic</w:t>
      </w:r>
      <w:r w:rsidRPr="00A64F72">
        <w:rPr>
          <w:rFonts w:ascii="Times New Roman" w:eastAsia="Times New Roman" w:hAnsi="Times New Roman" w:cs="Times New Roman"/>
          <w:sz w:val="24"/>
          <w:szCs w:val="24"/>
          <w:lang w:eastAsia="en-GB"/>
        </w:rPr>
        <w:t> signs. Among these, the first two had the impact which has led us to infer that the images with the most impact were interpreted in thesymbolic level. For the </w:t>
      </w:r>
      <w:r w:rsidRPr="00A64F72">
        <w:rPr>
          <w:rFonts w:ascii="Times New Roman" w:eastAsia="Times New Roman" w:hAnsi="Times New Roman" w:cs="Times New Roman"/>
          <w:b/>
          <w:bCs/>
          <w:sz w:val="24"/>
          <w:szCs w:val="24"/>
          <w:lang w:eastAsia="en-GB"/>
        </w:rPr>
        <w:t>indexical </w:t>
      </w:r>
      <w:r w:rsidRPr="00A64F72">
        <w:rPr>
          <w:rFonts w:ascii="Times New Roman" w:eastAsia="Times New Roman" w:hAnsi="Times New Roman" w:cs="Times New Roman"/>
          <w:sz w:val="24"/>
          <w:szCs w:val="24"/>
          <w:lang w:eastAsia="en-GB"/>
        </w:rPr>
        <w:t>signaling, it should be noted that there were few mentions of the sound of opening cola can (signaling the cola) and the cola can (signaling cooling). One might think that the symbolic meanings of these message elements are more ambiguous and less predictable than iconic elements. In terms of advertising objectives, it is interesting to note that none of the highly noted message elements carried a direct reference to a sales message. However, the sound of opening the cola can made the viewers notice the brand.</w:t>
      </w:r>
    </w:p>
    <w:p w:rsidR="00A64F72" w:rsidRPr="00A64F72" w:rsidRDefault="00A64F72" w:rsidP="00A64F72">
      <w:pPr>
        <w:spacing w:after="15" w:line="36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color w:val="0000FF"/>
          <w:sz w:val="24"/>
          <w:szCs w:val="24"/>
          <w:lang w:eastAsia="en-GB"/>
        </w:rPr>
        <w:drawing>
          <wp:inline distT="0" distB="0" distL="0" distR="0" wp14:anchorId="5BF3FD09" wp14:editId="3A3F307D">
            <wp:extent cx="1428750" cy="190500"/>
            <wp:effectExtent l="0" t="0" r="0" b="0"/>
            <wp:docPr id="6" name="Picture 6"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r w:rsidRPr="00A64F72">
        <w:rPr>
          <w:rFonts w:ascii="Times New Roman" w:eastAsia="Times New Roman" w:hAnsi="Times New Roman" w:cs="Times New Roman"/>
          <w:sz w:val="24"/>
          <w:szCs w:val="24"/>
          <w:lang w:eastAsia="en-GB"/>
        </w:rPr>
        <w:t> </w:t>
      </w:r>
      <w:r w:rsidRPr="00A64F72">
        <w:rPr>
          <w:rFonts w:ascii="Times New Roman" w:eastAsia="Times New Roman" w:hAnsi="Times New Roman" w:cs="Times New Roman"/>
          <w:color w:val="CCBBBB"/>
          <w:sz w:val="15"/>
          <w:szCs w:val="15"/>
          <w:lang w:eastAsia="en-GB"/>
        </w:rPr>
        <w:t>AS/SA nº 16, p. 52</w:t>
      </w:r>
      <w:r>
        <w:rPr>
          <w:rFonts w:ascii="Times New Roman" w:eastAsia="Times New Roman" w:hAnsi="Times New Roman" w:cs="Times New Roman"/>
          <w:noProof/>
          <w:color w:val="0000FF"/>
          <w:sz w:val="24"/>
          <w:szCs w:val="24"/>
          <w:lang w:eastAsia="en-GB"/>
        </w:rPr>
        <w:drawing>
          <wp:inline distT="0" distB="0" distL="0" distR="0" wp14:anchorId="25340CAB" wp14:editId="58D6CD1E">
            <wp:extent cx="1428750" cy="190500"/>
            <wp:effectExtent l="0" t="0" r="0" b="0"/>
            <wp:docPr id="5" name="Picture 5"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15" w:line="36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Table 2.</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u w:val="single"/>
          <w:lang w:eastAsia="en-GB"/>
        </w:rPr>
        <w:t>Semiotic Meanings</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i/>
          <w:iCs/>
          <w:sz w:val="24"/>
          <w:szCs w:val="24"/>
          <w:lang w:eastAsia="en-GB"/>
        </w:rPr>
        <w:t>                                                             symbolic         indexical                    iconic</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i/>
          <w:iCs/>
          <w:sz w:val="24"/>
          <w:szCs w:val="24"/>
          <w:lang w:eastAsia="en-GB"/>
        </w:rPr>
        <w:t>_______________________________________________________________________</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i/>
          <w:iCs/>
          <w:sz w:val="24"/>
          <w:szCs w:val="24"/>
          <w:lang w:eastAsia="en-GB"/>
        </w:rPr>
        <w:t> Message elements (f)                            f / %                f / %                           f / %</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i/>
          <w:iCs/>
          <w:sz w:val="24"/>
          <w:szCs w:val="24"/>
          <w:lang w:eastAsia="en-GB"/>
        </w:rPr>
        <w:t>_______________________________________________________________________</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Cola can            49                               27 / 55            1 / 2                            21 / 43</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The woman        65                               26 / 49            0 / 0                           39 / 60</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The man            67                               24 / 36            0 / 0                            43 / 64</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The shirt            30                               12 / 40            0 / 0                            18 / 60</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The mannequin  32                               24 / 75            0 / 0                            8 / 25</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lastRenderedPageBreak/>
        <w:t>The night-dress 8                                  4 / 50              0 / 0                            4 / 50</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The shop           12                               3 / 25              0 / 0                            9 / 75</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Envir. Struc.      8                                 4 / 50              0 / 0                            4 / 50</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Actions              25                               10 / 40            1 / 4                            14 / 56</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Sound                37                               21 / 57            1 / 3                            15 / 41</w:t>
      </w:r>
    </w:p>
    <w:p w:rsidR="00A64F72" w:rsidRPr="00A64F72" w:rsidRDefault="00A64F72" w:rsidP="00A64F72">
      <w:pPr>
        <w:spacing w:after="15" w:line="264"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_______________________________________________________________________</w:t>
      </w:r>
    </w:p>
    <w:p w:rsidR="00A64F72" w:rsidRPr="00A64F72" w:rsidRDefault="00A64F72" w:rsidP="00A64F72">
      <w:pPr>
        <w:spacing w:after="15" w:line="360"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b/>
          <w:bCs/>
          <w:sz w:val="24"/>
          <w:szCs w:val="24"/>
          <w:lang w:eastAsia="en-GB"/>
        </w:rPr>
        <w:t>         </w:t>
      </w:r>
      <w:r w:rsidRPr="00A64F72">
        <w:rPr>
          <w:rFonts w:ascii="Times New Roman" w:eastAsia="Times New Roman" w:hAnsi="Times New Roman" w:cs="Times New Roman"/>
          <w:sz w:val="24"/>
          <w:szCs w:val="24"/>
          <w:lang w:eastAsia="en-GB"/>
        </w:rPr>
        <w:t>The viewers noted the dominant images as the man, the woman, the shirt, the cola can, the mannequin, the night dress, the shop and the music. They were more comfortable when writing the descriptions of the images rather than their symbols. In the commercial, the images operate on several semiotic levels. In general, more viewers note more iconic message elements than symbolic or indexical elements. Few of the viewers mentioned indexical signaling. When respondents’ answers are considered, symbolic meanings of the message elements are more ambiguous and less predictable.</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Verdana" w:eastAsia="Times New Roman" w:hAnsi="Verdana" w:cs="Times New Roman"/>
          <w:b/>
          <w:bCs/>
          <w:sz w:val="28"/>
          <w:szCs w:val="28"/>
          <w:lang w:eastAsia="en-GB"/>
        </w:rPr>
        <w:t>Conclusion</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This study demonstrates that a semiotic analysis of visuals can be tested with viewers’ responses to identify patterns of meaning construction. In general, more viewers note more iconic message elements than symbolic or indexical elements. However, those elements with symbolic meanings can create great impact because of the interest to the ambiguity.</w:t>
      </w:r>
    </w:p>
    <w:p w:rsidR="00A64F72" w:rsidRPr="00A64F72" w:rsidRDefault="00A64F72" w:rsidP="00A64F72">
      <w:pPr>
        <w:spacing w:after="15"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Perception and cognition are significant components of visual communication. Another significant component is the interpreting process of visual images. Humans do not come equipped with ready-made meanings. Interpretation of a visual image is founded upon our knowledge and experience. The interpretation of visual information, like semiotic approaches to meaning interpretation, are highly subjective and highly projective, which puts more demands on a viewer than on a listener or a reader. Because of the resemblance factor for icon interpretation and the experience factor for index interpretation, the formal training may be needed less than for</w:t>
      </w:r>
      <w:r w:rsidRPr="00A64F72">
        <w:rPr>
          <w:rFonts w:ascii="Verdana" w:eastAsia="Times New Roman" w:hAnsi="Verdana" w:cs="Times New Roman"/>
          <w:sz w:val="24"/>
          <w:szCs w:val="24"/>
          <w:lang w:eastAsia="en-GB"/>
        </w:rPr>
        <w:t> </w:t>
      </w:r>
      <w:r w:rsidRPr="00A64F72">
        <w:rPr>
          <w:rFonts w:ascii="Times New Roman" w:eastAsia="Times New Roman" w:hAnsi="Times New Roman" w:cs="Times New Roman"/>
          <w:sz w:val="24"/>
          <w:szCs w:val="24"/>
          <w:lang w:eastAsia="en-GB"/>
        </w:rPr>
        <w:t>language- although the life experience may be more demanding if there were a way to measure such a thing – but regardless, the visual and nonverbal systems operate relatively untutored in our society, at least in comparison to language; with visuals we are much more on our own, both in learning and in interpreting, and that is why visual learning in our contemporary society is equally as challenging an accomplishment as verbal learning.</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color w:val="0000FF"/>
          <w:sz w:val="24"/>
          <w:szCs w:val="24"/>
          <w:lang w:eastAsia="en-GB"/>
        </w:rPr>
        <w:drawing>
          <wp:inline distT="0" distB="0" distL="0" distR="0" wp14:anchorId="4387DF4D" wp14:editId="4E8E59EC">
            <wp:extent cx="1428750" cy="190500"/>
            <wp:effectExtent l="0" t="0" r="0" b="0"/>
            <wp:docPr id="4" name="Picture 4"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r w:rsidRPr="00A64F72">
        <w:rPr>
          <w:rFonts w:ascii="Times New Roman" w:eastAsia="Times New Roman" w:hAnsi="Times New Roman" w:cs="Times New Roman"/>
          <w:sz w:val="24"/>
          <w:szCs w:val="24"/>
          <w:lang w:eastAsia="en-GB"/>
        </w:rPr>
        <w:t> </w:t>
      </w:r>
      <w:r w:rsidRPr="00A64F72">
        <w:rPr>
          <w:rFonts w:ascii="Times New Roman" w:eastAsia="Times New Roman" w:hAnsi="Times New Roman" w:cs="Times New Roman"/>
          <w:color w:val="CCBBBB"/>
          <w:sz w:val="15"/>
          <w:szCs w:val="15"/>
          <w:lang w:eastAsia="en-GB"/>
        </w:rPr>
        <w:t>AS/SA nº 16, p. 53</w:t>
      </w:r>
      <w:r>
        <w:rPr>
          <w:rFonts w:ascii="Times New Roman" w:eastAsia="Times New Roman" w:hAnsi="Times New Roman" w:cs="Times New Roman"/>
          <w:noProof/>
          <w:color w:val="0000FF"/>
          <w:sz w:val="24"/>
          <w:szCs w:val="24"/>
          <w:lang w:eastAsia="en-GB"/>
        </w:rPr>
        <w:drawing>
          <wp:inline distT="0" distB="0" distL="0" distR="0" wp14:anchorId="461CA17A" wp14:editId="536BB0FE">
            <wp:extent cx="1428750" cy="190500"/>
            <wp:effectExtent l="0" t="0" r="0" b="0"/>
            <wp:docPr id="3" name="Picture 3" descr="http://french.chass.utoronto.ca/as-sa/ASSA-No16/lin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french.chass.utoronto.ca/as-sa/ASSA-No16/lin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90500"/>
                    </a:xfrm>
                    <a:prstGeom prst="rect">
                      <a:avLst/>
                    </a:prstGeom>
                    <a:noFill/>
                    <a:ln>
                      <a:noFill/>
                    </a:ln>
                  </pic:spPr>
                </pic:pic>
              </a:graphicData>
            </a:graphic>
          </wp:inline>
        </w:drawing>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lastRenderedPageBreak/>
        <w:t> </w:t>
      </w:r>
    </w:p>
    <w:p w:rsidR="00A64F72" w:rsidRPr="00A64F72" w:rsidRDefault="00A64F72" w:rsidP="00A64F72">
      <w:pPr>
        <w:spacing w:after="15"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15" w:line="510" w:lineRule="atLeast"/>
        <w:rPr>
          <w:rFonts w:ascii="Times New Roman" w:eastAsia="Times New Roman" w:hAnsi="Times New Roman" w:cs="Times New Roman"/>
          <w:sz w:val="24"/>
          <w:szCs w:val="24"/>
          <w:lang w:eastAsia="en-GB"/>
        </w:rPr>
      </w:pPr>
      <w:r w:rsidRPr="00A64F72">
        <w:rPr>
          <w:rFonts w:ascii="Verdana" w:eastAsia="Times New Roman" w:hAnsi="Verdana" w:cs="Times New Roman"/>
          <w:b/>
          <w:bCs/>
          <w:sz w:val="28"/>
          <w:szCs w:val="28"/>
          <w:lang w:eastAsia="en-GB"/>
        </w:rPr>
        <w:t>References</w:t>
      </w:r>
    </w:p>
    <w:p w:rsidR="00A64F72" w:rsidRPr="00A64F72" w:rsidRDefault="00A64F72" w:rsidP="00A64F72">
      <w:pPr>
        <w:spacing w:after="15" w:line="449" w:lineRule="atLeast"/>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Atkinson, J. (2002). A semiotic analysis of the representation of ‘the family’ in children’s commercials. Retrieved 18 January, 2005, from http://www.aber.ac.uk/media/ students/jra0001.html.</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DeVito, J. A. (1991). Human communication: the basic course. New York: Harper ollins.</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Gibbs, A. (1997). Focus groups. Retrieved January 20, 2005, from http://www.socsurrey.ac.uk/sru/SRU.html</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Griffin, E. (2000). A first look at communication theory. New York: McGraw-Hill.</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Langrehr, D. (2003). From a semiotic perspective: Inference formation and critical comprehension of television advertising. Retrieved January 13, 2005, from</w:t>
      </w:r>
      <w:hyperlink r:id="rId10" w:history="1">
        <w:r w:rsidRPr="00A64F72">
          <w:rPr>
            <w:rFonts w:ascii="Times New Roman" w:eastAsia="Times New Roman" w:hAnsi="Times New Roman" w:cs="Times New Roman"/>
            <w:color w:val="0000FF"/>
            <w:sz w:val="24"/>
            <w:szCs w:val="24"/>
            <w:u w:val="single"/>
            <w:lang w:eastAsia="en-GB"/>
          </w:rPr>
          <w:t>http://www.readingonline.org/articles/langrehr/</w:t>
        </w:r>
      </w:hyperlink>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color w:val="000000"/>
          <w:sz w:val="24"/>
          <w:szCs w:val="24"/>
          <w:lang w:eastAsia="en-GB"/>
        </w:rPr>
        <w:t>Lechte, J. (2000). Fifty key contemporary thinkers: From structuralism to postmodernity. London: Routledge.</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color w:val="000000"/>
          <w:sz w:val="24"/>
          <w:szCs w:val="24"/>
          <w:lang w:eastAsia="en-GB"/>
        </w:rPr>
        <w:t>Lester, P. M. (1995). Syntactic theory of visual communication. Retrieved January 16,2005, from http://commfaculty.fullerton.edu/lester/writings/viscomtheory.html</w:t>
      </w:r>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color w:val="000000"/>
          <w:sz w:val="24"/>
          <w:szCs w:val="24"/>
          <w:lang w:eastAsia="en-GB"/>
        </w:rPr>
        <w:t>Moriarty, S. E. (1995a). Visual semiotics and the production of meaning in advertising. Retrieved January 16, 2005, from </w:t>
      </w:r>
      <w:hyperlink r:id="rId11" w:history="1">
        <w:r w:rsidRPr="00A64F72">
          <w:rPr>
            <w:rFonts w:ascii="Times New Roman" w:eastAsia="Times New Roman" w:hAnsi="Times New Roman" w:cs="Times New Roman"/>
            <w:color w:val="0000FF"/>
            <w:sz w:val="24"/>
            <w:szCs w:val="24"/>
            <w:u w:val="single"/>
            <w:lang w:eastAsia="en-GB"/>
          </w:rPr>
          <w:t>http://spot.colorado.edu/~moriarts/vissemiotics.html</w:t>
        </w:r>
      </w:hyperlink>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color w:val="000000"/>
          <w:sz w:val="24"/>
          <w:szCs w:val="24"/>
          <w:lang w:eastAsia="en-GB"/>
        </w:rPr>
        <w:t>Moriarty, S. E. (1995b). Visual communication theory: A search for roots. Retrieved January 16, 2005 from </w:t>
      </w:r>
      <w:hyperlink r:id="rId12" w:history="1">
        <w:r w:rsidRPr="00A64F72">
          <w:rPr>
            <w:rFonts w:ascii="Times New Roman" w:eastAsia="Times New Roman" w:hAnsi="Times New Roman" w:cs="Times New Roman"/>
            <w:color w:val="0000FF"/>
            <w:sz w:val="24"/>
            <w:szCs w:val="24"/>
            <w:u w:val="single"/>
            <w:lang w:eastAsia="en-GB"/>
          </w:rPr>
          <w:t>http://spot.colorado.edu/~moriarts/vctheorysurvey.html</w:t>
        </w:r>
      </w:hyperlink>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color w:val="000000"/>
          <w:sz w:val="24"/>
          <w:szCs w:val="24"/>
          <w:lang w:eastAsia="en-GB"/>
        </w:rPr>
        <w:t>Moriarty, S. E. (1996). Abduction and a theory of visual interpretation. Retrieved January 18, 2005, from </w:t>
      </w:r>
      <w:hyperlink r:id="rId13" w:history="1">
        <w:r w:rsidRPr="00A64F72">
          <w:rPr>
            <w:rFonts w:ascii="Times New Roman" w:eastAsia="Times New Roman" w:hAnsi="Times New Roman" w:cs="Times New Roman"/>
            <w:color w:val="0000FF"/>
            <w:sz w:val="24"/>
            <w:szCs w:val="24"/>
            <w:u w:val="single"/>
            <w:lang w:eastAsia="en-GB"/>
          </w:rPr>
          <w:t>http://www.spot.colorado.edu/~moriarts/abduction.html</w:t>
        </w:r>
      </w:hyperlink>
    </w:p>
    <w:p w:rsidR="00A64F72" w:rsidRPr="00A64F72" w:rsidRDefault="00A64F72" w:rsidP="00A64F72">
      <w:pPr>
        <w:spacing w:after="59" w:line="240" w:lineRule="auto"/>
        <w:ind w:left="707" w:hanging="707"/>
        <w:rPr>
          <w:rFonts w:ascii="Times New Roman" w:eastAsia="Times New Roman" w:hAnsi="Times New Roman" w:cs="Times New Roman"/>
          <w:sz w:val="24"/>
          <w:szCs w:val="24"/>
          <w:lang w:eastAsia="en-GB"/>
        </w:rPr>
      </w:pPr>
      <w:r w:rsidRPr="00A64F72">
        <w:rPr>
          <w:rFonts w:ascii="Times New Roman" w:eastAsia="Times New Roman" w:hAnsi="Times New Roman" w:cs="Times New Roman"/>
          <w:color w:val="000000"/>
          <w:sz w:val="24"/>
          <w:szCs w:val="24"/>
          <w:lang w:eastAsia="en-GB"/>
        </w:rPr>
        <w:t>Trenholm, S. (1986). Human communication theory. New Jersey: Prentice-Hall.</w:t>
      </w:r>
    </w:p>
    <w:p w:rsidR="00A64F72" w:rsidRPr="00A64F72" w:rsidRDefault="00A64F72" w:rsidP="00A64F72">
      <w:pPr>
        <w:spacing w:after="59"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59" w:line="449" w:lineRule="atLeast"/>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t> </w:t>
      </w:r>
    </w:p>
    <w:p w:rsidR="00A64F72" w:rsidRPr="00A64F72" w:rsidRDefault="00A64F72" w:rsidP="00A64F72">
      <w:pPr>
        <w:spacing w:after="24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r w:rsidRPr="00A64F72">
        <w:rPr>
          <w:rFonts w:ascii="Times New Roman" w:eastAsia="Times New Roman" w:hAnsi="Times New Roman" w:cs="Times New Roman"/>
          <w:sz w:val="24"/>
          <w:szCs w:val="24"/>
          <w:lang w:eastAsia="en-GB"/>
        </w:rPr>
        <w:br/>
      </w:r>
      <w:r w:rsidRPr="00A64F72">
        <w:rPr>
          <w:rFonts w:ascii="Times New Roman" w:eastAsia="Times New Roman" w:hAnsi="Times New Roman" w:cs="Times New Roman"/>
          <w:sz w:val="24"/>
          <w:szCs w:val="24"/>
          <w:lang w:eastAsia="en-GB"/>
        </w:rPr>
        <w:br/>
      </w:r>
    </w:p>
    <w:p w:rsidR="00A64F72" w:rsidRPr="00A64F72" w:rsidRDefault="00820A93"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5" style="width:0;height:1.5pt" o:hralign="center" o:hrstd="t" o:hr="t" fillcolor="#a0a0a0" stroked="f"/>
        </w:pict>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r w:rsidRPr="00A64F72">
        <w:rPr>
          <w:rFonts w:ascii="Times New Roman" w:eastAsia="Times New Roman" w:hAnsi="Times New Roman" w:cs="Times New Roman"/>
          <w:sz w:val="24"/>
          <w:szCs w:val="24"/>
          <w:lang w:eastAsia="en-GB"/>
        </w:rPr>
        <w:br/>
      </w:r>
      <w:r>
        <w:rPr>
          <w:rFonts w:ascii="Times New Roman" w:eastAsia="Times New Roman" w:hAnsi="Times New Roman" w:cs="Times New Roman"/>
          <w:noProof/>
          <w:color w:val="0000FF"/>
          <w:sz w:val="24"/>
          <w:szCs w:val="24"/>
          <w:lang w:eastAsia="en-GB"/>
        </w:rPr>
        <w:drawing>
          <wp:inline distT="0" distB="0" distL="0" distR="0" wp14:anchorId="6571DAC9" wp14:editId="5BE33B0B">
            <wp:extent cx="276225" cy="266700"/>
            <wp:effectExtent l="0" t="0" r="9525" b="0"/>
            <wp:docPr id="2" name="Picture 2" descr="index.html">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ndex.html">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a:ln>
                      <a:noFill/>
                    </a:ln>
                  </pic:spPr>
                </pic:pic>
              </a:graphicData>
            </a:graphic>
          </wp:inline>
        </w:drawing>
      </w:r>
    </w:p>
    <w:p w:rsidR="00A64F72" w:rsidRPr="00A64F72" w:rsidRDefault="00A64F72"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color w:val="0000FF"/>
          <w:sz w:val="24"/>
          <w:szCs w:val="24"/>
          <w:lang w:eastAsia="en-GB"/>
        </w:rPr>
        <w:drawing>
          <wp:inline distT="0" distB="0" distL="0" distR="0" wp14:anchorId="375CEFA9" wp14:editId="0362F7FF">
            <wp:extent cx="171450" cy="171450"/>
            <wp:effectExtent l="0" t="0" r="0" b="0"/>
            <wp:docPr id="1" name="Picture 1" descr="http://french.chass.utoronto.ca/as-sa/ASSA-No16/top.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french.chass.utoronto.ca/as-sa/ASSA-No16/top.gif">
                      <a:hlinkClick r:id="rId8"/>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p>
    <w:p w:rsidR="00A64F72" w:rsidRPr="00A64F72" w:rsidRDefault="00820A93" w:rsidP="00A64F7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6" style="width:0;height:1.5pt" o:hralign="center" o:hrstd="t" o:hr="t" fillcolor="#a0a0a0" stroked="f"/>
        </w:pict>
      </w:r>
    </w:p>
    <w:p w:rsidR="00A64F72" w:rsidRPr="00A64F72" w:rsidRDefault="00A64F72" w:rsidP="00A64F72">
      <w:pPr>
        <w:pStyle w:val="NormalWeb"/>
        <w:spacing w:after="270" w:afterAutospacing="0"/>
        <w:rPr>
          <w:color w:val="000000"/>
          <w:sz w:val="27"/>
          <w:szCs w:val="27"/>
        </w:rPr>
      </w:pPr>
      <w:r w:rsidRPr="00A64F72">
        <w:br/>
      </w:r>
      <w:r w:rsidRPr="00A64F72">
        <w:br/>
      </w:r>
      <w:r w:rsidRPr="00A64F72">
        <w:br/>
      </w:r>
      <w:hyperlink r:id="rId15" w:history="1">
        <w:r w:rsidRPr="00A64F72">
          <w:rPr>
            <w:rFonts w:ascii="Arial" w:hAnsi="Arial" w:cs="Arial"/>
            <w:color w:val="0000FF"/>
            <w:u w:val="single"/>
          </w:rPr>
          <w:t>E-mail the editors</w:t>
        </w:r>
      </w:hyperlink>
      <w:r w:rsidRPr="00A64F72">
        <w:br/>
      </w:r>
      <w:hyperlink r:id="rId16" w:history="1">
        <w:r w:rsidRPr="00A64F72">
          <w:rPr>
            <w:rFonts w:ascii="Arial" w:hAnsi="Arial" w:cs="Arial"/>
            <w:color w:val="0000FF"/>
            <w:u w:val="single"/>
          </w:rPr>
          <w:t>Pour écrire à la rédaction</w:t>
        </w:r>
      </w:hyperlink>
      <w:r w:rsidRPr="00A64F72">
        <w:rPr>
          <w:rFonts w:ascii="Arial" w:hAnsi="Arial" w:cs="Arial"/>
        </w:rPr>
        <w:br/>
      </w:r>
      <w:r w:rsidRPr="00A64F72">
        <w:rPr>
          <w:rFonts w:ascii="Arial" w:hAnsi="Arial" w:cs="Arial"/>
        </w:rPr>
        <w:lastRenderedPageBreak/>
        <w:br/>
      </w:r>
      <w:r w:rsidRPr="00A64F72">
        <w:rPr>
          <w:rFonts w:ascii="Arial" w:hAnsi="Arial" w:cs="Arial"/>
        </w:rPr>
        <w:br/>
      </w:r>
      <w:r w:rsidRPr="00A64F72">
        <w:rPr>
          <w:rFonts w:ascii="Arial" w:hAnsi="Arial" w:cs="Arial"/>
        </w:rPr>
        <w:br/>
      </w:r>
      <w:r w:rsidRPr="00A64F72">
        <w:rPr>
          <w:rFonts w:ascii="Arial" w:hAnsi="Arial" w:cs="Arial"/>
          <w:sz w:val="20"/>
          <w:szCs w:val="20"/>
        </w:rPr>
        <w:t>© </w:t>
      </w:r>
      <w:r w:rsidRPr="00A64F72">
        <w:rPr>
          <w:rFonts w:ascii="Arial" w:hAnsi="Arial" w:cs="Arial"/>
          <w:i/>
          <w:iCs/>
          <w:sz w:val="20"/>
          <w:szCs w:val="20"/>
        </w:rPr>
        <w:t>2005, Applied Semiotics / Sémiotique appliquée </w:t>
      </w:r>
      <w:r w:rsidRPr="00A64F72">
        <w:br/>
      </w:r>
      <w:r w:rsidRPr="00A64F72">
        <w:rPr>
          <w:rFonts w:ascii="Palatino" w:hAnsi="Palatino"/>
          <w:i/>
          <w:iCs/>
          <w:color w:val="000000"/>
          <w:sz w:val="27"/>
          <w:szCs w:val="27"/>
        </w:rPr>
        <w:t>Visual Communication Division of</w:t>
      </w:r>
      <w:r w:rsidRPr="00A64F72">
        <w:rPr>
          <w:rFonts w:ascii="Palatino" w:hAnsi="Palatino"/>
          <w:i/>
          <w:iCs/>
          <w:color w:val="000000"/>
          <w:sz w:val="20"/>
          <w:szCs w:val="20"/>
        </w:rPr>
        <w:t> </w:t>
      </w:r>
      <w:r w:rsidRPr="00A64F72">
        <w:rPr>
          <w:rFonts w:ascii="Palatino" w:hAnsi="Palatino"/>
          <w:i/>
          <w:iCs/>
          <w:color w:val="000000"/>
          <w:sz w:val="27"/>
          <w:szCs w:val="27"/>
        </w:rPr>
        <w:t>AEJMC, Washington, DC, August 1995. </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VISUAL SEMIOTICS AND THE PRODUCTION OF MEANING</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IN ADVERTISING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How is meaning produced and conveyed in messages that are primarily visual? This question is particularly relevant when the message is one that relies almost exclusively on visual communication cues. The production of meaning from visual messages in such visually intensive areas as advertising has been largely uninvestigated even though the question is of tremendous importance to designers of advertising messages. The reason is because of the difficulty of capturing visual meaning and the lack of structured research approaches to code and categorize such information.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order to investigate the production of meanings from visuals, this study will look at one particular advertisement--the "1984" commercial produced by Chiat-Day for the introduction of Apple's Macintosh which ran during the Super Bowl in January of that year. The study will investigate the meanings of the images in the commercial as produced a group of viewers in terms of a semiotics analysis of the visual aspects of the text. "Expert" readings by two researchers using semiotic interpretation will be used to develop the cateogries of meaning analyzed on the coding sheet.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Admittedly 1984 is in the past and that unique Super Bowl viewing situation can not be recreated, but this particular commercial is still an ideal tool for analyzing meaning production because of its message structure and complexity and because of the extensive interpretive analysis it has received since its airing. This study is an exploratory effort that attempts to analyze the different readings in terms of community of visual meaning and meaning clusters. It focuses primarily on developing techniques and tools of meaning analysis and does not intend to make scientific claims about the commercial's effectiveness.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Visual Semiotics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Studies of meaning evolve from semiotics, a philosophical approach that seeks to interpret messages in terms of their signs and patterns of symbolism. The study of semiotics, or semiology in France, originated in a literary or linguistic context and has been expanding in a number of </w:t>
      </w:r>
      <w:r w:rsidRPr="00A64F72">
        <w:rPr>
          <w:rFonts w:ascii="Palatino" w:eastAsia="Times New Roman" w:hAnsi="Palatino" w:cs="Times New Roman"/>
          <w:color w:val="000000"/>
          <w:sz w:val="27"/>
          <w:szCs w:val="27"/>
          <w:lang w:eastAsia="en-GB"/>
        </w:rPr>
        <w:lastRenderedPageBreak/>
        <w:t>directions since the early turn-of-the century work of C.S. Pierce in the U.S. and Levi Strauss and Ferdinand Saussure in France.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 sign can be a word, a sound, or a visual image. Saussure divides a sign into two components--the </w:t>
      </w:r>
      <w:r w:rsidRPr="00A64F72">
        <w:rPr>
          <w:rFonts w:ascii="Palatino" w:eastAsia="Times New Roman" w:hAnsi="Palatino" w:cs="Times New Roman"/>
          <w:i/>
          <w:iCs/>
          <w:color w:val="000000"/>
          <w:sz w:val="27"/>
          <w:szCs w:val="27"/>
          <w:lang w:eastAsia="en-GB"/>
        </w:rPr>
        <w:t>signifier</w:t>
      </w:r>
      <w:r w:rsidRPr="00A64F72">
        <w:rPr>
          <w:rFonts w:ascii="Palatino" w:eastAsia="Times New Roman" w:hAnsi="Palatino" w:cs="Times New Roman"/>
          <w:color w:val="000000"/>
          <w:sz w:val="27"/>
          <w:szCs w:val="27"/>
          <w:lang w:eastAsia="en-GB"/>
        </w:rPr>
        <w:t> (the sound, image, or word) and the </w:t>
      </w:r>
      <w:r w:rsidRPr="00A64F72">
        <w:rPr>
          <w:rFonts w:ascii="Palatino" w:eastAsia="Times New Roman" w:hAnsi="Palatino" w:cs="Times New Roman"/>
          <w:i/>
          <w:iCs/>
          <w:color w:val="000000"/>
          <w:sz w:val="27"/>
          <w:szCs w:val="27"/>
          <w:lang w:eastAsia="en-GB"/>
        </w:rPr>
        <w:t>signified</w:t>
      </w:r>
      <w:r w:rsidRPr="00A64F72">
        <w:rPr>
          <w:rFonts w:ascii="Palatino" w:eastAsia="Times New Roman" w:hAnsi="Palatino" w:cs="Times New Roman"/>
          <w:color w:val="000000"/>
          <w:sz w:val="27"/>
          <w:szCs w:val="27"/>
          <w:lang w:eastAsia="en-GB"/>
        </w:rPr>
        <w:t>, which is the concept the signifier represents, or the meaning. As Berger points out, the problem of meaning arises from the fact that the relation between the signifier and the signified is arbitrary and conventional. In other words, signs can mean anything we agree that they mean, and they can mean different things to different people. Given the nonverbal nature of the "1984" commercial, it might be expected that the complex sign system in the commercial might produce a variety of meanings.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Pierce categorized the patterns of meaning in signs as iconic, symbolic and indexical. An iconic sign looks like what it represents--a picture of a dog, for example. The meaning of a symbol, like the flag or the Statue of Liberty, is determined by convention--in other words, its meaning is arbitrary; it is based upon agreement and learned through experience. Language uses words as symbols that have to be be learned; in Western languages there is no iconic or representational link between a word and its signified concept or meaning. An indexical sign is a clue that links or connects things in nature. Smoke, for example, is a sign of fire; icicles mean cold. Visual communication,--including video forms--uses all three types signs. Because of the essentially nonverbal nature of the "1984" commercial storyline, it is particularly rich in complex visual signification.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Most signs operate on several levels--iconic as well as symbolic and/or indexical, which suggests that visual semiotic analysis may be addressing a hierarchy of meaning in addition to categories and components of meaning. As Eco explains, "what is commonly called a 'message' is in fact a </w:t>
      </w:r>
      <w:r w:rsidRPr="00A64F72">
        <w:rPr>
          <w:rFonts w:ascii="Palatino" w:eastAsia="Times New Roman" w:hAnsi="Palatino" w:cs="Times New Roman"/>
          <w:i/>
          <w:iCs/>
          <w:color w:val="000000"/>
          <w:sz w:val="27"/>
          <w:szCs w:val="27"/>
          <w:lang w:eastAsia="en-GB"/>
        </w:rPr>
        <w:t>text</w:t>
      </w:r>
      <w:r w:rsidRPr="00A64F72">
        <w:rPr>
          <w:rFonts w:ascii="Palatino" w:eastAsia="Times New Roman" w:hAnsi="Palatino" w:cs="Times New Roman"/>
          <w:color w:val="000000"/>
          <w:sz w:val="27"/>
          <w:szCs w:val="27"/>
          <w:lang w:eastAsia="en-GB"/>
        </w:rPr>
        <w:t> whose content is a mutilevelled </w:t>
      </w:r>
      <w:r w:rsidRPr="00A64F72">
        <w:rPr>
          <w:rFonts w:ascii="Palatino" w:eastAsia="Times New Roman" w:hAnsi="Palatino" w:cs="Times New Roman"/>
          <w:i/>
          <w:iCs/>
          <w:color w:val="000000"/>
          <w:sz w:val="27"/>
          <w:szCs w:val="27"/>
          <w:lang w:eastAsia="en-GB"/>
        </w:rPr>
        <w:t>discourse</w:t>
      </w:r>
      <w:r w:rsidRPr="00A64F72">
        <w:rPr>
          <w:rFonts w:ascii="Palatino" w:eastAsia="Times New Roman" w:hAnsi="Palatino" w:cs="Times New Roman"/>
          <w:color w:val="000000"/>
          <w:sz w:val="27"/>
          <w:szCs w:val="27"/>
          <w:lang w:eastAsia="en-GB"/>
        </w:rPr>
        <w:t>. In the "1984" commercial, it would be interesting to deconstruct the visual image to determine what elements are iconic, symbolic, and indexical.</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broadening concept of text and discourse encourages additional research into how visual communication operates to create meaning. Deely explains that "at the heart of semiotics is the realization that the whole of human experience, without exception, is an interpretive structure mediated and sustained by signs." Semiotics now considers a variety of</w:t>
      </w:r>
      <w:r w:rsidRPr="00A64F72">
        <w:rPr>
          <w:rFonts w:ascii="Palatino" w:eastAsia="Times New Roman" w:hAnsi="Palatino" w:cs="Times New Roman"/>
          <w:i/>
          <w:iCs/>
          <w:color w:val="000000"/>
          <w:sz w:val="27"/>
          <w:szCs w:val="27"/>
          <w:lang w:eastAsia="en-GB"/>
        </w:rPr>
        <w:t>texts</w:t>
      </w:r>
      <w:r w:rsidRPr="00A64F72">
        <w:rPr>
          <w:rFonts w:ascii="Palatino" w:eastAsia="Times New Roman" w:hAnsi="Palatino" w:cs="Times New Roman"/>
          <w:color w:val="000000"/>
          <w:sz w:val="27"/>
          <w:szCs w:val="27"/>
          <w:lang w:eastAsia="en-GB"/>
        </w:rPr>
        <w:t xml:space="preserve">, using Eco's terms, to investigate such diverse areas as movies, art, advertisements, and fashion, as well as visuals. In other words, as Berger </w:t>
      </w:r>
      <w:r w:rsidRPr="00A64F72">
        <w:rPr>
          <w:rFonts w:ascii="Palatino" w:eastAsia="Times New Roman" w:hAnsi="Palatino" w:cs="Times New Roman"/>
          <w:color w:val="000000"/>
          <w:sz w:val="27"/>
          <w:szCs w:val="27"/>
          <w:lang w:eastAsia="en-GB"/>
        </w:rPr>
        <w:lastRenderedPageBreak/>
        <w:t>explains, "the essential breakthrough of semiology is to take linguistics as a model and appply linguistic concepts to other phenomena--texts--and not just to language itself." Anthropologists like Grant McCracken and marketing experts like Sydney Levy have even used semiotic interpretations to analyze the rich cultural meanings of products and consumer consumption behaviors as texts.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Visual texts are an important area of analysis for semioticians and particularly for scholars working with visually intensive forms such as advertising and television because images are such a central part of our mass communication sign system. Linda Scott has deconstructed the images in perfume advertising as well as in Apple's "1984" commercial using close readings of the various messages which can be interpreted from the ads. Shay Sayre has also looked at perfume advertising images and the visual rhetoric in Hungary's first free election television advertisements using semiotic analysis. Also using semiotics, Arthur Asa Berger has deconstructed the meaning of the "1984" commercial as well as programs such as </w:t>
      </w:r>
      <w:r w:rsidRPr="00A64F72">
        <w:rPr>
          <w:rFonts w:ascii="Palatino" w:eastAsia="Times New Roman" w:hAnsi="Palatino" w:cs="Times New Roman"/>
          <w:color w:val="000000"/>
          <w:sz w:val="27"/>
          <w:szCs w:val="27"/>
          <w:u w:val="single"/>
          <w:lang w:eastAsia="en-GB"/>
        </w:rPr>
        <w:t>Cheers</w:t>
      </w:r>
      <w:r w:rsidRPr="00A64F72">
        <w:rPr>
          <w:rFonts w:ascii="Palatino" w:eastAsia="Times New Roman" w:hAnsi="Palatino" w:cs="Times New Roman"/>
          <w:color w:val="000000"/>
          <w:sz w:val="27"/>
          <w:szCs w:val="27"/>
          <w:lang w:eastAsia="en-GB"/>
        </w:rPr>
        <w:t> and films such as </w:t>
      </w:r>
      <w:r w:rsidRPr="00A64F72">
        <w:rPr>
          <w:rFonts w:ascii="Palatino" w:eastAsia="Times New Roman" w:hAnsi="Palatino" w:cs="Times New Roman"/>
          <w:color w:val="000000"/>
          <w:sz w:val="27"/>
          <w:szCs w:val="27"/>
          <w:u w:val="single"/>
          <w:lang w:eastAsia="en-GB"/>
        </w:rPr>
        <w:t>Murder on the Orient Express.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Systems of meaning, Culler and Berger tell us, is analyzed by looking at cultural and communication products and events as signs and then by looking at the relationship among these signs. The categories of signs and the relationships between them create a system. Barthes, for example, has analyzed the "fashion system," and classified the system of communication through fashion into two categories: image clothing and descriptive clothing. Likewise, an advertisement has its own system of meaning. We expect an appeal to purchase, either directly or implied, to be made and a product to be shown, for example, as part of the advertising system.</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Research Questions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This review leads us to several interesting research questions about how meaning is produced in an advertisement, particularly in visually complex messages like the "1984" commercial.</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-What are the dominant visual images? How are they described and what do they symbolize?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-How do the various message elements function in terms of semiotic meaning: iconic, symbolic, indexical?</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lastRenderedPageBreak/>
        <w:t>-How do message elements carrying the various types of semiotic meanings differ in their frequency of mentions and the type of impact they create on viewers perceptions?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Methodology</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viewers included 200 undergraduate students in introductory mass communication courses in the Spring semester of 1991 at two state universities located in the western U.S. While these students can not be seen as reflecting the composition of the Super Bowl audience that watched the initial showing of the commercial in 1984, they are similar to Apple's targeted audience in one critical aspect: they are likely to be interested in a personal computer and most of them probably have not purcahsed a computer yet. This state of interest is similar to the type of audience Apple hoped to reach in 1984 with its Super Bowl commercial. It is also expected that few of these students have sen or would remember seeing this commercial when it ran some seven years earlier. Most would have been preteens at that time and personal computers were not as widely available in schools or homes. Less than five percent indicated at the time of the showing that they had seen the commercial.</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After a preliminary intorduction designed to set the commercial in the context which it was first seen , students were asked to watch the commercial and then complete a short survey. The survey instrument contained a set of open-ended questions which sought to probe the types of meanings the viewers derived from the commercial. The instrument asked the students to explain the point or message intended by the makers of the commercial, cite the visuals that made an impression on them, and explain the symbolism they saw in the imagery.</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 code sheet was developed based on a semiotic analysis of the elements of meaning intended by the creators--taken from interviews with Lee Clow, the agency creative director, and Ridley Scott, the director--as well as the meanings interpreted in two expert readings by Arthur Asa Berger and Linda Scott. This form was used to deconstruct and categorize the meanings and meaning clusters found in the viewer responses. This approach is basically qualitative although it uses content analysis methodology to bring structure to the compilation of the 200 responses. This is similar to the approach reported by Leiss, Line and Jhally which they described as a semiological/content analysis combining a sensitivity to layers and patterns of meaning with the more rigorous and systematic strategies of quantitative content analysis. </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lastRenderedPageBreak/>
        <w:t>Findings</w:t>
      </w:r>
    </w:p>
    <w:p w:rsidR="00A64F72" w:rsidRPr="00A64F72" w:rsidRDefault="00A64F72" w:rsidP="00A64F72">
      <w:pPr>
        <w:spacing w:before="100" w:beforeAutospacing="1" w:after="270"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first question asks about the dominant images noted by the viewers in their open-ended responses. The list in TAble 1 separates the message elements in terms of characters and objects, however, for this comparison, we will combine them. As Table 1 depicts, the most important element of imagery in the commercial was the woman who was mentioned by 92 percent of the respondents. Next in terms of frequency of mentions, two objects--the sledgehammer and TV screen--were both noted by 69 percent of the views. They were followed next by references to genderless people (61%), a message element that is broken down in more specific ways in Table 1. Big Brother received the next most frequent mentions with 51 percent. The police were the least likely of the human elements in the commercial to be noted by the viewers with only 69 (34.5%) mentions. Other message elements that received some mentions include the clothing, the tunnel, and the Apple logo.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Table 1</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Dominant Images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Image n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Characters: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Woman 184 92.0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runner 25 12.5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athlete 18 9.0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People (genderless) 122 61.0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marching people/feet 66 33.2</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inmates 93 46.5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inmates with open mouths 11 5.5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men (gender specific designation) 65 32.5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prisoners/zombies (genderless) 46 23.0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Big Brother 102 51.0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lastRenderedPageBreak/>
        <w:t>Police/soldiers/guards 69 34.5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Objects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Hammer 138 69.0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TV Screen 138 69.0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Clothing 73 36.5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Tubular Structure/tunnel 33 16.5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Logo 24 12.0</w:t>
      </w:r>
    </w:p>
    <w:p w:rsidR="00A64F72" w:rsidRPr="00A64F72" w:rsidRDefault="00A64F72" w:rsidP="00A64F72">
      <w:pPr>
        <w:spacing w:before="100" w:beforeAutospacing="1" w:after="270"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Big Brother's message on screen 17 8.5</w:t>
      </w:r>
      <w:r w:rsidRPr="00A64F72">
        <w:rPr>
          <w:rFonts w:ascii="Palatino" w:eastAsia="Times New Roman" w:hAnsi="Palatino" w:cs="Times New Roman"/>
          <w:color w:val="000000"/>
          <w:sz w:val="27"/>
          <w:szCs w:val="27"/>
          <w:lang w:eastAsia="en-GB"/>
        </w:rPr>
        <w:br/>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Woman Runner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As Table 1 depicts, the most important element of imagery in the commercial was the woman who was mentioned by 92 percent of the respondents. The table also indicates the primary labels the viewers used to refer to her--for example, runner (12.5%) and athlete (9.0%).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Description</w:t>
      </w:r>
      <w:r w:rsidRPr="00A64F72">
        <w:rPr>
          <w:rFonts w:ascii="Palatino" w:eastAsia="Times New Roman" w:hAnsi="Palatino" w:cs="Times New Roman"/>
          <w:color w:val="000000"/>
          <w:sz w:val="27"/>
          <w:szCs w:val="27"/>
          <w:lang w:eastAsia="en-GB"/>
        </w:rPr>
        <w:t> The categories of responses provide a method to note which images were dominant, but the words used by the viewers as they framed their responses were also interesting because they exhibited a wealth of descriptive information and judgmental systems. The woman, for example, was described in terms of the following: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physical condition: athletic, Olympic, strong, fit and trim, active, healthy, well-toned, powerful, jogger, physical, vigor, life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appearance: young/youthful, beautiful, pretty, good looking, blonde, short hair, long blonde hair, Hooters, colorful</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role: rebel, bolt of lightning, destroyer, last patriot, last hope,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heroine, change agent, rule breaker, destroyer, bringing knowledge to the masses, new way of doing things, God, change attitudes about TV viewing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other: one person, normal person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lastRenderedPageBreak/>
        <w:t>Symbolism</w:t>
      </w:r>
      <w:r w:rsidRPr="00A64F72">
        <w:rPr>
          <w:rFonts w:ascii="Palatino" w:eastAsia="Times New Roman" w:hAnsi="Palatino" w:cs="Times New Roman"/>
          <w:color w:val="000000"/>
          <w:sz w:val="27"/>
          <w:szCs w:val="27"/>
          <w:lang w:eastAsia="en-GB"/>
        </w:rPr>
        <w:t> This figure operates on several semiotic levels. In the iconic level, she clearly is a woman runner; on the symbolic level, however, she represents much more.</w:t>
      </w:r>
      <w:r w:rsidRPr="00A64F72">
        <w:rPr>
          <w:rFonts w:ascii="Palatino" w:eastAsia="Times New Roman" w:hAnsi="Palatino" w:cs="Times New Roman"/>
          <w:b/>
          <w:bCs/>
          <w:color w:val="000000"/>
          <w:sz w:val="27"/>
          <w:szCs w:val="27"/>
          <w:lang w:eastAsia="en-GB"/>
        </w:rPr>
        <w:t> </w:t>
      </w:r>
      <w:r w:rsidRPr="00A64F72">
        <w:rPr>
          <w:rFonts w:ascii="Palatino" w:eastAsia="Times New Roman" w:hAnsi="Palatino" w:cs="Times New Roman"/>
          <w:color w:val="000000"/>
          <w:sz w:val="27"/>
          <w:szCs w:val="27"/>
          <w:lang w:eastAsia="en-GB"/>
        </w:rPr>
        <w:t>The viewer's were asked to note the symbolization and explain what the images meant. For example, soem 15 viewers identified her as a symbol of a new age, new way of life, or new era. The notion of future was contained in the statements of another 11 viewers. These two combine represent comments by 26 (23%) of the viewers.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more common interpretation, however, identifed her as a symbol of resistance, rebellion or revolution which was expressed by 82 (41%) of the viewers.. This idea was conveyed in related phrases like "rescuer of the oppressed" and "leader against the odds." She was also seen as a metaphor for freedom, innovation, individuality, and creativity. Also 51 (25.5%) indicated she was a metaphor for Apple or Macintosh which, of course, would make the creators of the message happy.</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savior metaphor appeared with some frequency with10 (5%) viewers mentioning that concept. Some of them clearly had in mind a Christ-like metaphor, a person sacrificing herself for the betterment of "mankind"--and in this case they clearly meant the sexist language.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She was noted as a feminist or sexist symbol by 12 viewers (6%) and they used such phrases as "a woman who opens up the future," "women can see things that men can't," and "a modern woman of the 80s." The sexism angle showed up in defensively in phrases like "we are not sexists" and aggressively in comments like "trying to get men's attention," and the depiction of her as "a Hooter's chick," a reference to a restaurant that uses scantily clad women as waitresses. Another symbol associated with her feminism or, in this case, fertility includes "a mother figure giving birth to new technology," which is certainly an idiosyncratic interpretation.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Other symbols include the Olympic athlete or torch bearer which was noted in five of the viewers' responses. The idea of a mythical hero or leader was also mentioned five times and it is interesting to note that these references generally carry a male identity such as white knight or Thor. Another five viewers saw her as a symbol of the NOW or Yuppie Generation. She also served as a patriotic symbol ("the Russians don't have it") and was referred to as the statue of libery. This range of idiosyncratic interpretations--from savior to Olympic runner, white knight, Hooter's chick, and mother figure giving birth--indicates the wealth of symbolic imagery embedded in this figure.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lastRenderedPageBreak/>
        <w:t>The People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References to genderless people (61%) were quite frequent and dominated the way in which the viewers depicted the skinheads. The idea of </w:t>
      </w:r>
      <w:r w:rsidRPr="00A64F72">
        <w:rPr>
          <w:rFonts w:ascii="Palatino" w:eastAsia="Times New Roman" w:hAnsi="Palatino" w:cs="Times New Roman"/>
          <w:i/>
          <w:iCs/>
          <w:color w:val="000000"/>
          <w:sz w:val="27"/>
          <w:szCs w:val="27"/>
          <w:lang w:eastAsia="en-GB"/>
        </w:rPr>
        <w:t>inmates</w:t>
      </w:r>
      <w:r w:rsidRPr="00A64F72">
        <w:rPr>
          <w:rFonts w:ascii="Palatino" w:eastAsia="Times New Roman" w:hAnsi="Palatino" w:cs="Times New Roman"/>
          <w:color w:val="000000"/>
          <w:sz w:val="27"/>
          <w:szCs w:val="27"/>
          <w:lang w:eastAsia="en-GB"/>
        </w:rPr>
        <w:t> was used often (n=93, 46.5%) and this reference is even higher when you add the 11 (5.5%) who noted them as inmates with open mouths, a reference to the closing shots after the sledgehamer smashes the screen. The marchers, who were featured in the opening shots, were noted by 66 (33.2%). References to these figures as </w:t>
      </w:r>
      <w:r w:rsidRPr="00A64F72">
        <w:rPr>
          <w:rFonts w:ascii="Palatino" w:eastAsia="Times New Roman" w:hAnsi="Palatino" w:cs="Times New Roman"/>
          <w:i/>
          <w:iCs/>
          <w:color w:val="000000"/>
          <w:sz w:val="27"/>
          <w:szCs w:val="27"/>
          <w:lang w:eastAsia="en-GB"/>
        </w:rPr>
        <w:t>men</w:t>
      </w:r>
      <w:r w:rsidRPr="00A64F72">
        <w:rPr>
          <w:rFonts w:ascii="Palatino" w:eastAsia="Times New Roman" w:hAnsi="Palatino" w:cs="Times New Roman"/>
          <w:color w:val="000000"/>
          <w:sz w:val="27"/>
          <w:szCs w:val="27"/>
          <w:lang w:eastAsia="en-GB"/>
        </w:rPr>
        <w:t>, in other words, a gender specific designation as opposed to other genderless references, was made by 65 viewers (32.5%). They were referred to as </w:t>
      </w:r>
      <w:r w:rsidRPr="00A64F72">
        <w:rPr>
          <w:rFonts w:ascii="Palatino" w:eastAsia="Times New Roman" w:hAnsi="Palatino" w:cs="Times New Roman"/>
          <w:i/>
          <w:iCs/>
          <w:color w:val="000000"/>
          <w:sz w:val="27"/>
          <w:szCs w:val="27"/>
          <w:lang w:eastAsia="en-GB"/>
        </w:rPr>
        <w:t>prisoners or zombies</w:t>
      </w:r>
      <w:r w:rsidRPr="00A64F72">
        <w:rPr>
          <w:rFonts w:ascii="Palatino" w:eastAsia="Times New Roman" w:hAnsi="Palatino" w:cs="Times New Roman"/>
          <w:color w:val="000000"/>
          <w:sz w:val="27"/>
          <w:szCs w:val="27"/>
          <w:lang w:eastAsia="en-GB"/>
        </w:rPr>
        <w:t> by 46 viewers (23%). The words </w:t>
      </w:r>
      <w:r w:rsidRPr="00A64F72">
        <w:rPr>
          <w:rFonts w:ascii="Palatino" w:eastAsia="Times New Roman" w:hAnsi="Palatino" w:cs="Times New Roman"/>
          <w:i/>
          <w:iCs/>
          <w:color w:val="000000"/>
          <w:sz w:val="27"/>
          <w:szCs w:val="27"/>
          <w:lang w:eastAsia="en-GB"/>
        </w:rPr>
        <w:t>clones</w:t>
      </w:r>
      <w:r w:rsidRPr="00A64F72">
        <w:rPr>
          <w:rFonts w:ascii="Palatino" w:eastAsia="Times New Roman" w:hAnsi="Palatino" w:cs="Times New Roman"/>
          <w:color w:val="000000"/>
          <w:sz w:val="27"/>
          <w:szCs w:val="27"/>
          <w:lang w:eastAsia="en-GB"/>
        </w:rPr>
        <w:t> (15), </w:t>
      </w:r>
      <w:r w:rsidRPr="00A64F72">
        <w:rPr>
          <w:rFonts w:ascii="Palatino" w:eastAsia="Times New Roman" w:hAnsi="Palatino" w:cs="Times New Roman"/>
          <w:i/>
          <w:iCs/>
          <w:color w:val="000000"/>
          <w:sz w:val="27"/>
          <w:szCs w:val="27"/>
          <w:lang w:eastAsia="en-GB"/>
        </w:rPr>
        <w:t>droids</w:t>
      </w:r>
      <w:r w:rsidRPr="00A64F72">
        <w:rPr>
          <w:rFonts w:ascii="Palatino" w:eastAsia="Times New Roman" w:hAnsi="Palatino" w:cs="Times New Roman"/>
          <w:color w:val="000000"/>
          <w:sz w:val="27"/>
          <w:szCs w:val="27"/>
          <w:lang w:eastAsia="en-GB"/>
        </w:rPr>
        <w:t> (4), and </w:t>
      </w:r>
      <w:r w:rsidRPr="00A64F72">
        <w:rPr>
          <w:rFonts w:ascii="Palatino" w:eastAsia="Times New Roman" w:hAnsi="Palatino" w:cs="Times New Roman"/>
          <w:i/>
          <w:iCs/>
          <w:color w:val="000000"/>
          <w:sz w:val="27"/>
          <w:szCs w:val="27"/>
          <w:lang w:eastAsia="en-GB"/>
        </w:rPr>
        <w:t>skinheads</w:t>
      </w:r>
      <w:r w:rsidRPr="00A64F72">
        <w:rPr>
          <w:rFonts w:ascii="Palatino" w:eastAsia="Times New Roman" w:hAnsi="Palatino" w:cs="Times New Roman"/>
          <w:color w:val="000000"/>
          <w:sz w:val="27"/>
          <w:szCs w:val="27"/>
          <w:lang w:eastAsia="en-GB"/>
        </w:rPr>
        <w:t> (4)--also genderless designations--were used by 6.5% and 2% respectively.</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Description</w:t>
      </w:r>
      <w:r w:rsidRPr="00A64F72">
        <w:rPr>
          <w:rFonts w:ascii="Palatino" w:eastAsia="Times New Roman" w:hAnsi="Palatino" w:cs="Times New Roman"/>
          <w:color w:val="000000"/>
          <w:sz w:val="27"/>
          <w:szCs w:val="27"/>
          <w:lang w:eastAsia="en-GB"/>
        </w:rPr>
        <w:t> The phrases used by the viewers to desribe these people were rich with interpretive detail. They were variously described as an army of men, a crowd, the masses, mass audience, the human race, spectators, robot men, drones, aliens, children, and IBM users. The one characteristic that dominated their descriptions was the bald heads which was noted by 52 (26%) of the viewers. They were also noted as being all alike/same/similar by 22 (11%). Other descriptions include: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Mental state: solemn, brainless, brain dead, stupid, lethargic, obedient, mechanical, gloomy, possessed, lifeless, unthinking, mind controlled, mindless, mindless sheep, brainwashed, clueless, blind, catatonic, bored</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Responsiveness: passive, responseless, entranced, mesmerized, fixated on screen, shocked, suprised</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Appearance: gray faced, bald, shaved, drab, dead looking, pale and simple, blank faced, blank expressions, expressionless, stoned faces, washed out, sickly, uniform, unison, dirty, dusty, monotonous, grotesque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Situation: captives, powerless, helpless, useless, oppressed, slaves/slavelike, vegetable like, machine like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Product orientation: computer illiterates, consumers buying other computers, potential computer users/market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Symbolism</w:t>
      </w:r>
      <w:r w:rsidRPr="00A64F72">
        <w:rPr>
          <w:rFonts w:ascii="Palatino" w:eastAsia="Times New Roman" w:hAnsi="Palatino" w:cs="Times New Roman"/>
          <w:color w:val="000000"/>
          <w:sz w:val="27"/>
          <w:szCs w:val="27"/>
          <w:lang w:eastAsia="en-GB"/>
        </w:rPr>
        <w:t xml:space="preserve"> On a semiotic level it is harder to identify a common iconic meaning for these figures because they function in the commercial as abstractions and clearly their meaning is better described as symbolic. </w:t>
      </w:r>
      <w:r w:rsidRPr="00A64F72">
        <w:rPr>
          <w:rFonts w:ascii="Palatino" w:eastAsia="Times New Roman" w:hAnsi="Palatino" w:cs="Times New Roman"/>
          <w:color w:val="000000"/>
          <w:sz w:val="27"/>
          <w:szCs w:val="27"/>
          <w:lang w:eastAsia="en-GB"/>
        </w:rPr>
        <w:lastRenderedPageBreak/>
        <w:t>When asked what they thought the people symbolized, 45 of the viewers (22.5%) responded that they represented some form of mind/media control or brainwashing. The 38 that mentioned the marchers (19%), felt that they symbolized inmates controlled by masters or depersonalization. Another 16 (8%) thought they represented either American or modern society. One person said they were computer hackers, which is a novel interpretation. The Nazi imagery surfaced here again with seven viewers saying they looked like people in a concentration camp or a Nazi death camp. In recognition of the marketing situation, another seven viewers saw the inmates as users of the competitions' computers, two said they symbolized today's technology, two said they symbolized U.S. businesses, and two saw them as representing a society held hostage by the limits of ordinary computers or the competition.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Big Brother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Big Brother received 102 mentions (51%). He was referred to variously as the man, old man, the person, and the guy. Other references, most of which include some notion of control, are: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leader: boss, authoritative figure, power figure, power of authority, autocratic, commander, controller, enforcer, higher power, ruler, absolute ruler, playing God, power by one or single power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despot: dicatator, mind eraser, mean ruler, evil/vicious leader, hypnotizer of people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image: talking head, man's head, big head, one voice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appearance: dude with glasses, overpowering image, scary man, weird guy</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role: limit technolgical potential, force acceptance of generic mass culture, enforce domain of computer technology, forcing people to follow rules, misguiding people, put information into people's minds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Symbolism</w:t>
      </w:r>
      <w:r w:rsidRPr="00A64F72">
        <w:rPr>
          <w:rFonts w:ascii="Palatino" w:eastAsia="Times New Roman" w:hAnsi="Palatino" w:cs="Times New Roman"/>
          <w:color w:val="000000"/>
          <w:sz w:val="27"/>
          <w:szCs w:val="27"/>
          <w:lang w:eastAsia="en-GB"/>
        </w:rPr>
        <w:t> Like the inmates, the Big Brother figure is more enigmatic, less iconic because he doesn't represent anything grounded in reality, and more symbolic. For example, in the </w:t>
      </w:r>
      <w:r w:rsidRPr="00A64F72">
        <w:rPr>
          <w:rFonts w:ascii="Palatino" w:eastAsia="Times New Roman" w:hAnsi="Palatino" w:cs="Times New Roman"/>
          <w:i/>
          <w:iCs/>
          <w:color w:val="000000"/>
          <w:sz w:val="27"/>
          <w:szCs w:val="27"/>
          <w:lang w:eastAsia="en-GB"/>
        </w:rPr>
        <w:t>leader</w:t>
      </w:r>
      <w:r w:rsidRPr="00A64F72">
        <w:rPr>
          <w:rFonts w:ascii="Palatino" w:eastAsia="Times New Roman" w:hAnsi="Palatino" w:cs="Times New Roman"/>
          <w:color w:val="000000"/>
          <w:sz w:val="27"/>
          <w:szCs w:val="27"/>
          <w:lang w:eastAsia="en-GB"/>
        </w:rPr>
        <w:t xml:space="preserve"> descriptions are several responses that allude directly or indirectly to God or godlike (higher power, playing God). The most number (n=25, 12.5%), however, identified this figure in the exact opposite as a symbol of evil. One of the common associations was with Hitler. Clearly this character looks nothing like Hitler, however, those </w:t>
      </w:r>
      <w:r w:rsidRPr="00A64F72">
        <w:rPr>
          <w:rFonts w:ascii="Palatino" w:eastAsia="Times New Roman" w:hAnsi="Palatino" w:cs="Times New Roman"/>
          <w:color w:val="000000"/>
          <w:sz w:val="27"/>
          <w:szCs w:val="27"/>
          <w:lang w:eastAsia="en-GB"/>
        </w:rPr>
        <w:lastRenderedPageBreak/>
        <w:t>viewers must have been projecting Hitler onto this figure because of the mass propaganda situation depicted in the commercial. In fact, three of the viewers specifically identified him as running "hate meetings."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contrast, the creators and expert readers saw less evil in the character and identified him as a bureaucratic conformist or a representative of</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totalitarianism. Some 20 of the viewers (10%) responded with a notion of the totalitarian representative and 13 (6.5%) saw him as the less threatening bureaucrat. Some of these references noted the concept of hierarchy. Three viewers linked him to government and two of them specifically mentioned "overpowering government."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Eight of the viewers identified him as the competition or Apple's opponent as in the old order establishment orcomputers that won't change. Another four saw him as Apple's opponent and three of them specifically named IBM. Three of them described Big Brother as representing "peer pressure," which is a novel and ambiguous interpretation. Reflecting the fact that Big Brother is only represented by a screen image, three of the viewers saw Big Brother as representing media control.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Police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police were the least likely of the human elements in the commercial to be noted with only 69 (34.5%) of the viewers mentioning them. They were variously referred to as cops, riot police, mind police, military officers, army, police squad, swat team, troops, gunmen, security guards, soldiers, followers, controllers, restrictive authority, and enforcers.. The descriptive terms used in the viewers' statements include controlling forces, men in uniforms, combative men, and bad guys.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police figures functioned on the iconic level as well as the symbolic, although the viewers' analysis of the symbolization of these figures was not very deep. That may result as much from the fact that few of the viewers even mentioned these figures, as from their rather obvious iconicity. Some 27 (13.5%) agreed with the general notion of the message creators and expert readers that they represented restrictive authority that was keeping people in line. Symbolizing resistance to innovation was another meaning ascribed to the police by 14 (7%) viewers. Conservativism, maintaining the status quo, and society trying to stay as it is was mentioned by seven viewers.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lastRenderedPageBreak/>
        <w:t>Another five thought they symbolized Nazis, which ties in with the Hitler symbolization mentioned in the Big Brother discussion; one even referred to them as storm troopers. The feminist interpretation, another novel reading, showed up in the statements of four viewers who said that the police were against women or trying to stop women. The competitive meaning was cited by four viewers who saw them as representing big companies against change or other computers trying to stop her.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The Sledgehammer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sledgehammer was an important message element and it was noted by 138 (69%) of the viewers. It was referred to variously as a sledgehammer, a hammer, an axe, a mallet, and a tool. There was very little descriptive language used in discussing this message element and most of the comments focused directly on its symbolism.</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While it carries clear iconic meaning, the hammer also offered an opportunity for the viewers to read in a variety of symbolic meanings. Forty viewers (20%) said that the hammer symbolized destruction of a totalitarian order, and three specifically mentioned destroying IBM. Of those who identified it as a destroyer, some also mentioned destroying authority, power, and communism, the latter being an indiosyncratic interpretation. Some 23 of the viewers (11.5 %) said the hammer represented breaking rules/norms/boundaries, breaking away, or a breakthrough. Another symbolic meaning for the hammer was changing the world or industry (n=10, 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Another 14 (7%) identified it properly as symbolizing the Macintosh. Other terms used to describe what the hammer represented include: an act of rebellion, a new idea or new beginnings, a new computer generation, freedom, hard work, individualism and individual power, strength, determination, and an Olympic event.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The Video Screen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The TV screen was noted by 138 people or 69% of the viewers. While, superficially, at least, this might appear to be an easy iconic sign, in fact, the screen turned out to carry an element of ambiguity which permitted more symbolic meanings to surface. For example, there was some confusion as to whether it was a video screen or a computer screen. A few of the viewers (n=5, 2.5%) said that it symbolized other computers, terminals, or the old technology. Most of the viewers, however, identified it </w:t>
      </w:r>
      <w:r w:rsidRPr="00A64F72">
        <w:rPr>
          <w:rFonts w:ascii="Palatino" w:eastAsia="Times New Roman" w:hAnsi="Palatino" w:cs="Times New Roman"/>
          <w:color w:val="000000"/>
          <w:sz w:val="27"/>
          <w:szCs w:val="27"/>
          <w:lang w:eastAsia="en-GB"/>
        </w:rPr>
        <w:lastRenderedPageBreak/>
        <w:t>as a TV screen (n=28, 14%) and some referred specifically to such concepts as the power of media, media control, and censorship. Several people noted the smaller monitors, particularly in the tunnel, and mentioned the idea of televisions everywhere as "media monitoring of people."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Most of the viewers who tried to find some symbolic meaning in the screen saw it as representing the influence of a powerful government on society, a government with the authority to tell everyone what to do. Power was mentioned a number of times in referring to the screen, and so was the word </w:t>
      </w:r>
      <w:r w:rsidRPr="00A64F72">
        <w:rPr>
          <w:rFonts w:ascii="Palatino" w:eastAsia="Times New Roman" w:hAnsi="Palatino" w:cs="Times New Roman"/>
          <w:i/>
          <w:iCs/>
          <w:color w:val="000000"/>
          <w:sz w:val="27"/>
          <w:szCs w:val="27"/>
          <w:lang w:eastAsia="en-GB"/>
        </w:rPr>
        <w:t>standards</w:t>
      </w:r>
      <w:r w:rsidRPr="00A64F72">
        <w:rPr>
          <w:rFonts w:ascii="Palatino" w:eastAsia="Times New Roman" w:hAnsi="Palatino" w:cs="Times New Roman"/>
          <w:color w:val="000000"/>
          <w:sz w:val="27"/>
          <w:szCs w:val="27"/>
          <w:lang w:eastAsia="en-GB"/>
        </w:rPr>
        <w:t>, as in setting standards or the standard of power. There were also some idiosyncratic interpretations. One person, for example, said that it referred to the addiction of watching TV and another thought that it represented "the almighty power of the clones," which turns the conventional interpretation of power and authority upside down.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Clothing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Many of the viewers commented on the imargery of the clothing (n=73, 36.5%). The various types of clothing functioned differently. While the inmates clothing operated more on the level of symbolism than on a functional iconic level, the woman's clothing was interpreted on both the iconomic and symbolic level.</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Most of the viewers identified the inmates' clothing as symbolizing conformity or uniformity. The fact that they were dressed all alike/the same/similar was the focus of most of the comments. In terms of descriptive phrases, the mens' clothing was seen as dark suits, drab, grey, tattered and baggy. One person said the clothing symbolized "concentration camp duds." One person mention the "chains that the men wore," which is an interesting reference to something that wasn't there. The gas masks on the occasional inmate, however, were only mentioned twice. The masks covering the police faces were mentioned six times and variously described as helmets, riot gear, and welding visors.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The woman's clothing was most often identified onthe iconic level as sport related--track outfit, running or jogging suit, athletic clothes, sport clothes. The shorts were mentioned separately 12 times and the top was mentioned separately three times. The top was referred to as a tank top, an Apple shirt, or a Nike shirt. The last is an interesting intertextual reference to another commercial. The Apple reference is interesting, too, since there the Apple colors and design on the shirt were details that eluded most of the viewers. The woman's clothing also carried some sexual overtones and </w:t>
      </w:r>
      <w:r w:rsidRPr="00A64F72">
        <w:rPr>
          <w:rFonts w:ascii="Palatino" w:eastAsia="Times New Roman" w:hAnsi="Palatino" w:cs="Times New Roman"/>
          <w:color w:val="000000"/>
          <w:sz w:val="27"/>
          <w:szCs w:val="27"/>
          <w:lang w:eastAsia="en-GB"/>
        </w:rPr>
        <w:lastRenderedPageBreak/>
        <w:t>moral judgments that were evidenced in descriptive phrases like "revealing" and "skimpy."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The Environmental Structure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tunnels through which the men marched in the opening scenes were mentioned 33 times (16.5%) by the viewers. These sets were both iconic and symbolic. Clearly they were environmental structures through which the inmates were marching, however, they were ambiguous enough in their presentation, that there was some confusion as to what they made of and what they represented. Their iconography, in other words, was not as clear as might be expected. In terms of symbolic meaning, 21 of the viewers saw these structures as symbolizing control or conformity. Another three people thought the setting symbolized a futuristic or science fiction world.</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Most of the descriptive phrases focused on the construction: metal setting, steel, steel floors, concrete halls, enclosed walks above ground, and grated floor. Several people described the setting as prisonlike or dungeonlike. Judgmental evaluations were found in such adjectives as dull, drab, grey, morose, and gloomy. One of the more unusual idiosymcratic descriptions was from one person who described the tunnel as a "glass bridge."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room in which the inmates were sitting was also mentioned by six people. The scope and scale of the architecture most have been noted by some of these people as they describe it variously as a theater, church or auditorium.</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Color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addition to the message elements on Table 1, there were some other categories of symbolic elements that clearly were important to the viewers. Color, for example, was mentioned by many people in a variety of different ways. Table 2 summarizes the color imagery used in the viewers' repsonses.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Table 2</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Color Imagery</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color notation n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white/bright 55 27.6</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lastRenderedPageBreak/>
        <w:t>colorful 43 21.5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red 39 19.5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grey 57 28.5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dark 34 17.0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blue 3 1.5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Usually the color was associated with either the woman, the men, or the surroundings. Overall, 58.6 percent of the viewers mentioned the colors associated with the woman and 45.5 percent mentioned either dark or grey, the color scheme associated with the men and the surroundings. In other words, half of the viewers were sensitive to the impact of the color--or lack of it--in terms of cueing the commercial's message.</w:t>
      </w:r>
    </w:p>
    <w:p w:rsidR="00A64F72" w:rsidRPr="00A64F72" w:rsidRDefault="00A64F72" w:rsidP="00A64F72">
      <w:pPr>
        <w:spacing w:before="100" w:beforeAutospacing="1" w:after="270"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Colorful and colorless were the primary terms used to describe the woman. Other descriptive phrases relating to color were contrast, vibrant, and monotone. Several people also saw the woman as wearing the colors of Apple. It is interesting that several viewers noted the woman as wearing red, white, and blue, which is a clear association with American symbolism. It also didn't appear in the commercial, so this is an example of the operation of a personally driven symbolic system that overrides the actual presentation and creates imagery that didn't exist in order to make it fit into the schema.</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Sound and Motion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Two of the peculiar characteristics of television advertising are sound and motion, so this study also looked at the interpretation of the dynamic, as well as the audio elements. Action and sound could be iconic, indexical, and symbolic. Table 2 summarizes these findings.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actions roughly group themselves into three sets. Running and marching are clearly the two actions that were the most likely to make an impression with roughly two third sof the viewers noting these dynamic elements. Next were breaking, throwing, and chasing, which grouped around 12 to 14 percent responses. Talking, staring, and sitting received some mentions but they were few. Other action terms used descriptively include</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woman: bouncing, carrying, destroying, jogging, outrunning, swinging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lastRenderedPageBreak/>
        <w:t>inmates: following, walking, goosestepping, listening, watching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Big Brother: barking orders, directing, lecturing, preaching, sermonizing, speaking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hammer: shattering, smashing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explosion: exploding, blown away, flying, flying dust,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Only one person mentioned slow motion, a technique used at the end to dramatize the flight of the hammer. Note, also, the Nazi imagery creeping back in with the reference to the inmates as "goosestepping," once again an idiosyncratic interpretation of the way in which they were marching.</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terms of semiotic meaning, on one level such activities as running, chasing, and smashing carry obvious iconic meaning. On another level they are symbolic; the smashing of the screen, for example, was described by 97 of the vieers (48.3) as symbolizing the destruction of the totalitarian order.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Table 2</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Sound and Motion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element n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Actions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running 70 35.0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marching 65 32.5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breaking 29 14.5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throwing 28 14</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chasing 23 11.6</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talking 18 9.0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staring 5 2.5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exploding/flying dust 4 2.0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sitting 2 1.0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lastRenderedPageBreak/>
        <w:t>Sounds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words and phrases: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"1984 won't be like '1984'" 137 68.5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Big Brother's ideological rhetoric 20 10.0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"We shall prevail" 18 9.0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"On January 24...." 17 8.5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explosion 14 7.0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voice 9 4.5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marching sounds 4 2.0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singing 2 1.0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terms of audio, the phrase, "1984 won't be like 'l984'" was mentioned by more than half the viewers (68.5%) and clearly made the most impression. In terms of sound effects, the sounds associated with the explosion made the most impression (7.%), followed by the voice of Big Brother (4.5%). Other sounds which had some small impact were the marching sounds and the metallic sounds that accompanied the marchers which were noted by four people. Singing was mentioned by several viewers, an audio element that didn't occur in this commercial. Background music was also mentioned by several viewers and, since there wasn't a music track, one can only assume that was a reference to the metallic sounds accompanying the marchers--interpreted as new age heavy metal music, perhaps.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While most of these sounds carry iconographic and symbolic meanings, the hissing wind that accompanied the explosion of the screen moved into indexical meaning in that we have learned to associate such sounds with a cause/effect situation. This particular sign, and the flash of light that accompanied it, also carried other more complex symbolic meanings. Several viewers identified it as freeing, refreshing or revitalizing the inmates. One went so far as to identify it in religious terms as a "cleansing holiness."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In terms of this analysis of the viewer's responses, certain message elements were more inclined to be noticed than others. The most dominant </w:t>
      </w:r>
      <w:r w:rsidRPr="00A64F72">
        <w:rPr>
          <w:rFonts w:ascii="Palatino" w:eastAsia="Times New Roman" w:hAnsi="Palatino" w:cs="Times New Roman"/>
          <w:color w:val="000000"/>
          <w:sz w:val="27"/>
          <w:szCs w:val="27"/>
          <w:lang w:eastAsia="en-GB"/>
        </w:rPr>
        <w:lastRenderedPageBreak/>
        <w:t>elements--those that were mentioned by at least half of the viewers or more--included the woman runner (92%), running and marching (77%), the hammer and TV screen (both at 69%), the 1984 phrase (68.5%), inmates (61%) and the colors associated with the woman (58.6%). Other elements that were noted by at least a third of the viewers include the grey/drab colors (45.5%), the clothing (36.5%), the police (34.5%). The least noted elements include the tunnel (16.5%), the logo (12.%), and Big Brother's spoken political rhetoric (20%) and his message on screen (8.5%), as well as all other phrases and all other actions.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Overall, it can be said that, with the exception of the 1984 line, people and objects seemed to have more impact on the impressions of the viewers than did dynamic or audio elements. </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Semiotic Meanings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The previous analyses</w:t>
      </w:r>
      <w:r w:rsidRPr="00A64F72">
        <w:rPr>
          <w:rFonts w:ascii="Palatino" w:eastAsia="Times New Roman" w:hAnsi="Palatino" w:cs="Times New Roman"/>
          <w:b/>
          <w:bCs/>
          <w:color w:val="000000"/>
          <w:sz w:val="27"/>
          <w:szCs w:val="27"/>
          <w:lang w:eastAsia="en-GB"/>
        </w:rPr>
        <w:t> </w:t>
      </w:r>
      <w:r w:rsidRPr="00A64F72">
        <w:rPr>
          <w:rFonts w:ascii="Palatino" w:eastAsia="Times New Roman" w:hAnsi="Palatino" w:cs="Times New Roman"/>
          <w:color w:val="000000"/>
          <w:sz w:val="27"/>
          <w:szCs w:val="27"/>
          <w:lang w:eastAsia="en-GB"/>
        </w:rPr>
        <w:t>have been conducted in tems of the percentage of the viewers giving certain categories of responses. For an analysis of the intricacies of the semiotic meanings, a different type of compilation will be created based on the various phrases used to identify message elements. In other words, for each message element, all of the phrases used to note, describe and explain their meanings, will be compiled. Since one viewer may refer to a message element several times in different ways, the base for constructing percentages will be the number of mentions, rather than the number of viewers.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As we have seen, a variety of message elements were embedded in the "1984" commercial and they also carry different levels of semiotic meaning. For example, the woman runner is an iconographic element at the simplest level of reference (as woman/lady/girl runner, etc), but at a more complex level she carries a rich variety of symbolic meanings (change agent, revolution or rebellion, metaphor for Apple or Macintosh, feminist symbol, mother figure, etc.). For this analysis, the phrases used to note the various message elements were categorized as being iconic (mostly representational such as a label or description), indexical (a signal of somthing in nature or an event), or symbolic (something that stands for something else--a meaning assigned by convention). Table 3 summarizes the number of viewers noting the various message elements and the level of semiotic meaning associated with each element.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Table 3</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lastRenderedPageBreak/>
        <w:t>Semiotic Meanings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total symbolic indexical iconic</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i/>
          <w:iCs/>
          <w:color w:val="000000"/>
          <w:sz w:val="27"/>
          <w:szCs w:val="27"/>
          <w:lang w:eastAsia="en-GB"/>
        </w:rPr>
        <w:t>Message Element mentions n/% n/% 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actions 242 4/2 3/1 235/97</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inmates 212 109/51 0/0 103/49</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woman runner 205 173/84 0/0 32/16</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total color mentions 185 16/9 0/0 169/91</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woman's colors 94 11/12 0/0 83/88</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men's colors 91 5/5 0/0 86/95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hammer 138 63/46 0/0 75/54</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TV screen 138 30/22 0/0 108/78</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1984 tagline 137 137/100 0/0 0/0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Big Brother 104 46/44 0/0 58/56</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police 69 32/46 0/0 37/54</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clothing 73 4/5 0/0 69/95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other words 69 38/55 0/0 31/45</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tunnel 36 21/58 0/0 15/42</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other sounds 26 0/0 3/12 23/88</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Apple logo 24 24/100 0/0 0/0</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In general, one might conclude from inspecting such an array that the iconic meanings tended to be noted more since nine of the message elements were identified predominately as iconic in meaning and five were identified as symbolic. By this we mean that the phrases used to note the iconic elements in the viewers' responses were either obvious labels, or more descriptive than symbolic in their meaning construction. Certain </w:t>
      </w:r>
      <w:r w:rsidRPr="00A64F72">
        <w:rPr>
          <w:rFonts w:ascii="Palatino" w:eastAsia="Times New Roman" w:hAnsi="Palatino" w:cs="Times New Roman"/>
          <w:color w:val="000000"/>
          <w:sz w:val="27"/>
          <w:szCs w:val="27"/>
          <w:lang w:eastAsia="en-GB"/>
        </w:rPr>
        <w:lastRenderedPageBreak/>
        <w:t>message elements--actions, colors, clothing, and sounds--were treated predominantly as iconic signs in the viewers' responses. The TV screen was also recognized as having a high level of iconic meaning, although not as high as the other four.</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Several others--Big Brother, the hammer, and the police--tended to be more iconic than symbolic in the viewer's interpretations although the difference was not as great. In fact, one might conclude that a range of interpretative levels are operating with these elements and that meaning construction might be both at the iconic and symbolic levels. For example, a viewer might note the hammer, in one comment, simply as a hammer and then in another comment refer to it as a tool of change. One might conclude that these message elements are less rigidly structured in their presentations which allows for more ambiguity and idiosyncratic interpretations.</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Six message elements were found to be predominately symbolic signs--the inmates, the woman runner, the tunnel, the </w:t>
      </w:r>
      <w:r w:rsidRPr="00A64F72">
        <w:rPr>
          <w:rFonts w:ascii="Palatino" w:eastAsia="Times New Roman" w:hAnsi="Palatino" w:cs="Times New Roman"/>
          <w:color w:val="000000"/>
          <w:sz w:val="27"/>
          <w:szCs w:val="27"/>
          <w:u w:val="single"/>
          <w:lang w:eastAsia="en-GB"/>
        </w:rPr>
        <w:t>1984</w:t>
      </w:r>
      <w:r w:rsidRPr="00A64F72">
        <w:rPr>
          <w:rFonts w:ascii="Palatino" w:eastAsia="Times New Roman" w:hAnsi="Palatino" w:cs="Times New Roman"/>
          <w:color w:val="000000"/>
          <w:sz w:val="27"/>
          <w:szCs w:val="27"/>
          <w:lang w:eastAsia="en-GB"/>
        </w:rPr>
        <w:t> verbal tagline, other words (such as Big Brother's rhetoric), and the Apple logo. It should also be noted that of the three elements receiving the most mentions on the list, two of them--inmates and woman runner--are heavily symbolic in meaning. In other words, while more message elements may have operated at the iconic level, the ones that had the most impact were more likely to be symbolic.</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It should also be noted that there were few mentions of indexical signs and where they were mentioned, they were used to refer to sounds and actions signalling the explosion.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terms of sheer quantity, there were more iconic message elements noted than symbolic. The most frequently mentioned message element, also an iconic element, was action, which attests to the power of dynamic elements to create impact. Even though symbolic message elements were not noted as often as iconic, several of the ones that were mentioned were also high in impact.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Why would the symbolic meanings noted in reference to the inmates and woman runner tend to carry this much impact? The answer to such a question, of course, demands more qualitative investigation than this study provides. One might speculate, however, that the symbolic meanings of these message elements are more ambiguous and less predictable than the iconic elements and could be seen as more interesting. They are also more complex and demand more involvement of the audience to interpret the </w:t>
      </w:r>
      <w:r w:rsidRPr="00A64F72">
        <w:rPr>
          <w:rFonts w:ascii="Palatino" w:eastAsia="Times New Roman" w:hAnsi="Palatino" w:cs="Times New Roman"/>
          <w:color w:val="000000"/>
          <w:sz w:val="27"/>
          <w:szCs w:val="27"/>
          <w:lang w:eastAsia="en-GB"/>
        </w:rPr>
        <w:lastRenderedPageBreak/>
        <w:t>meanings, therefore, they may need a more emphatic presentation, at the same time they stimulate more effort in interpretation.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terms of advertising objectives, it is interesting to note that none of the more highly noted message elements carried direct reference to a sales message. However, the significance of the colors and the identification of Apple on the woman's clothing, as well as the Apple logo, apparently provided the brand identification sufficient to create the stampede which was reported by Apple dealers on the following Monday after this commercial ran.</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Conclusion</w:t>
      </w:r>
    </w:p>
    <w:p w:rsidR="00A64F72" w:rsidRPr="00A64F72" w:rsidRDefault="00A64F72" w:rsidP="00A64F72">
      <w:pPr>
        <w:spacing w:before="100" w:beforeAutospacing="1" w:after="270"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In conclusion, this study demonstrates that a semiotic analysis of visuals can be tested against viewer responses to identify patterns of meaning construction. It also found that visuals carrying different types of semiotic meanings elicit different levels of response from viewers. In general, more viewers note iconic message elements than symbolic or indexical elements. In terms of sheer frequency of mention, there were more iconic message elements on the list than symbolic, at least in terms of this particular commercial--and it should be remembered that this advertisement has generally been described as being a highly symbolic commercial. However, those elements with symbolic meaning--fewer though they may be--can create great impact. In other words, several of the elements with high levels of symbolic meaning were referred to more frequently than other elements that were higher in iconic meanings, perhaps attesting to the power of ambiguity to create interest. </w:t>
      </w:r>
      <w:r w:rsidRPr="00A64F72">
        <w:rPr>
          <w:rFonts w:ascii="Palatino" w:eastAsia="Times New Roman" w:hAnsi="Palatino" w:cs="Times New Roman"/>
          <w:color w:val="000000"/>
          <w:sz w:val="27"/>
          <w:szCs w:val="27"/>
          <w:lang w:eastAsia="en-GB"/>
        </w:rPr>
        <w:br/>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VISUAL SEMIOTICS AND THE PRODUCTION OF MEANING</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IN ADVERTISING</w:t>
      </w:r>
    </w:p>
    <w:p w:rsidR="00A64F72" w:rsidRPr="00A64F72" w:rsidRDefault="00A64F72" w:rsidP="00A64F72">
      <w:pPr>
        <w:spacing w:after="0" w:line="240" w:lineRule="auto"/>
        <w:jc w:val="center"/>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b/>
          <w:bCs/>
          <w:color w:val="000000"/>
          <w:sz w:val="27"/>
          <w:szCs w:val="27"/>
          <w:lang w:eastAsia="en-GB"/>
        </w:rPr>
        <w:t>-Abstract-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 xml:space="preserve">How is meaning produced and conveyed in messages that are primarily visual and how do viewers construct their own meanings from visual communication cues? This study investigates the production of meaning from visual messages in advertising, a visually intensive area of communication. In order to investigate the production of meanings from visuals, this study looks at one particular advertisement--the "1984" commercial produced for the introduction of Apple's Macintosh which ran during the Super Bowl in January of that year. The study investigates the meanings of the images in the commercial as produced by a group of </w:t>
      </w:r>
      <w:r w:rsidRPr="00A64F72">
        <w:rPr>
          <w:rFonts w:ascii="Palatino" w:eastAsia="Times New Roman" w:hAnsi="Palatino" w:cs="Times New Roman"/>
          <w:color w:val="000000"/>
          <w:sz w:val="27"/>
          <w:szCs w:val="27"/>
          <w:lang w:eastAsia="en-GB"/>
        </w:rPr>
        <w:lastRenderedPageBreak/>
        <w:t>viewers and analyzes their readings in terms of a semiotics analysis of the visual text.</w:t>
      </w:r>
    </w:p>
    <w:p w:rsidR="00A64F72" w:rsidRPr="00A64F72" w:rsidRDefault="00A64F72" w:rsidP="00A64F72">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A64F72">
        <w:rPr>
          <w:rFonts w:ascii="Palatino" w:eastAsia="Times New Roman" w:hAnsi="Palatino" w:cs="Times New Roman"/>
          <w:color w:val="000000"/>
          <w:sz w:val="27"/>
          <w:szCs w:val="27"/>
          <w:lang w:eastAsia="en-GB"/>
        </w:rPr>
        <w:t>This study demonstrates that a semiotic analysis of visuals can be tested against viewer responses to identify patterns of meaning construction. It also finds that visuals carrying different types of semiotic meanings elicit different levels of response from viewers. In general, more viewers note iconic message elements than symbolic or indexical elements. However, those elements with symbolic meaning, fewer though they may be, may create greater impact than message</w:t>
      </w:r>
      <w:r>
        <w:rPr>
          <w:rFonts w:ascii="Palatino" w:eastAsia="Times New Roman" w:hAnsi="Palatino" w:cs="Times New Roman"/>
          <w:color w:val="000000"/>
          <w:sz w:val="27"/>
          <w:szCs w:val="27"/>
          <w:lang w:eastAsia="en-GB"/>
        </w:rPr>
        <w:t xml:space="preserve"> elements with high i</w:t>
      </w:r>
      <w:r w:rsidRPr="00A64F72">
        <w:rPr>
          <w:rFonts w:ascii="Palatino" w:eastAsia="Times New Roman" w:hAnsi="Palatino" w:cs="Times New Roman"/>
          <w:color w:val="000000"/>
          <w:sz w:val="27"/>
          <w:szCs w:val="27"/>
          <w:lang w:eastAsia="en-GB"/>
        </w:rPr>
        <w:t>conic meaning</w:t>
      </w:r>
    </w:p>
    <w:p w:rsidR="009E1634" w:rsidRDefault="00A64F72" w:rsidP="00A64F72">
      <w:r w:rsidRPr="00A64F72">
        <w:rPr>
          <w:rFonts w:ascii="Times New Roman" w:eastAsia="Times New Roman" w:hAnsi="Times New Roman" w:cs="Times New Roman"/>
          <w:sz w:val="24"/>
          <w:szCs w:val="24"/>
          <w:lang w:eastAsia="en-GB"/>
        </w:rPr>
        <w:br/>
      </w:r>
      <w:hyperlink r:id="rId17" w:history="1">
        <w:r w:rsidRPr="00E8346B">
          <w:rPr>
            <w:rStyle w:val="Hyperlink"/>
          </w:rPr>
          <w:t>http://spot.colorado.edu/~moriarts/vissemiotics.html</w:t>
        </w:r>
      </w:hyperlink>
    </w:p>
    <w:p w:rsidR="001361A6" w:rsidRPr="001361A6" w:rsidRDefault="001361A6" w:rsidP="001361A6">
      <w:pPr>
        <w:spacing w:after="0" w:line="240" w:lineRule="auto"/>
        <w:rPr>
          <w:rFonts w:ascii="Arial" w:eastAsia="Times New Roman" w:hAnsi="Arial" w:cs="Arial"/>
          <w:b/>
          <w:bCs/>
          <w:color w:val="000000"/>
          <w:sz w:val="27"/>
          <w:szCs w:val="27"/>
          <w:lang w:eastAsia="en-GB"/>
        </w:rPr>
      </w:pPr>
    </w:p>
    <w:p w:rsidR="001361A6" w:rsidRPr="001361A6" w:rsidRDefault="001361A6" w:rsidP="001361A6">
      <w:pPr>
        <w:spacing w:before="100" w:beforeAutospacing="1" w:after="100" w:afterAutospacing="1" w:line="240" w:lineRule="auto"/>
        <w:outlineLvl w:val="1"/>
        <w:rPr>
          <w:rFonts w:ascii="Arial" w:eastAsia="Times New Roman" w:hAnsi="Arial" w:cs="Arial"/>
          <w:bCs/>
          <w:color w:val="000000"/>
          <w:sz w:val="36"/>
          <w:szCs w:val="36"/>
          <w:lang w:eastAsia="en-GB"/>
        </w:rPr>
      </w:pPr>
      <w:r w:rsidRPr="001361A6">
        <w:rPr>
          <w:rFonts w:ascii="Arial" w:eastAsia="Times New Roman" w:hAnsi="Arial" w:cs="Arial"/>
          <w:bCs/>
          <w:color w:val="000000"/>
          <w:sz w:val="36"/>
          <w:szCs w:val="36"/>
          <w:lang w:eastAsia="en-GB"/>
        </w:rPr>
        <w:t>Semiotics and Ideology</w:t>
      </w:r>
    </w:p>
    <w:p w:rsidR="001361A6" w:rsidRPr="001361A6" w:rsidRDefault="001361A6" w:rsidP="001361A6">
      <w:pPr>
        <w:spacing w:after="270" w:line="240" w:lineRule="auto"/>
        <w:rPr>
          <w:rFonts w:ascii="Arial" w:eastAsia="Times New Roman" w:hAnsi="Arial" w:cs="Arial"/>
          <w:color w:val="000000"/>
          <w:sz w:val="27"/>
          <w:szCs w:val="27"/>
          <w:lang w:eastAsia="en-GB"/>
        </w:rPr>
      </w:pPr>
      <w:r w:rsidRPr="001361A6">
        <w:rPr>
          <w:rFonts w:ascii="Arial" w:eastAsia="Times New Roman" w:hAnsi="Arial" w:cs="Arial"/>
          <w:color w:val="000000"/>
          <w:sz w:val="27"/>
          <w:szCs w:val="27"/>
          <w:lang w:eastAsia="en-GB"/>
        </w:rPr>
        <w:br/>
      </w:r>
    </w:p>
    <w:p w:rsidR="001361A6" w:rsidRPr="001361A6" w:rsidRDefault="001361A6" w:rsidP="001361A6">
      <w:pPr>
        <w:spacing w:before="100" w:beforeAutospacing="1" w:after="100" w:afterAutospacing="1" w:line="240" w:lineRule="auto"/>
        <w:rPr>
          <w:rFonts w:ascii="Arial" w:eastAsia="Times New Roman" w:hAnsi="Arial" w:cs="Arial"/>
          <w:color w:val="000000"/>
          <w:sz w:val="27"/>
          <w:szCs w:val="27"/>
          <w:lang w:eastAsia="en-GB"/>
        </w:rPr>
      </w:pPr>
      <w:r w:rsidRPr="001361A6">
        <w:rPr>
          <w:rFonts w:ascii="Arial" w:eastAsia="Times New Roman" w:hAnsi="Arial" w:cs="Arial"/>
          <w:bCs/>
          <w:color w:val="000000"/>
          <w:sz w:val="27"/>
          <w:szCs w:val="27"/>
          <w:lang w:eastAsia="en-GB"/>
        </w:rPr>
        <w:t xml:space="preserve">When we talk about advertisements or attempt to analyse them, most of us tend to assume that they are vehicles for the communication of usually somewhat distorted or exaggerated publicity; and that they are ‘transparent’ or invisible carriers at that. We tend to take tor granted that what is on the screen or page is what the ad means and we ‘measure’ ads against some assumed reality which could replace the ‘unreal’ images which constitute most ads. The images of men and women in ads, for example, are usually considered to be mythic rather than real, and also stereotyped. Tins kind of criticism usually gets bogged down in arguments about the extent to which such images are true or false and seeks to replace distorted images with representations of people and situations as they really are. It assumes that there is a simple and better reality with which to replace the stereotypes and myths and ignores the fact that ads are in themselves a kind of reality which have an effect. In this sense ads are not secondary to ‘real life’ nor copied or derived from it. Ads are what some critics call ‘specific representational practices’ and produce meanings which cannot be found in reality. There is no simple reality with which to replace the falseness of ads, and there are no simple alternatives to stereotypes. In order to gain better understanding of the role that advertising plays in our society, we need to ask how advertising organizes and constructs reality, how ideology and meanings are produced within the ad discourse and why sonic images are the way they are, or how they could have been constructed. In order to approach these questions we need to consider a framework for analysis </w:t>
      </w:r>
      <w:r w:rsidRPr="001361A6">
        <w:rPr>
          <w:rFonts w:ascii="Arial" w:eastAsia="Times New Roman" w:hAnsi="Arial" w:cs="Arial"/>
          <w:bCs/>
          <w:color w:val="000000"/>
          <w:sz w:val="27"/>
          <w:szCs w:val="27"/>
          <w:lang w:eastAsia="en-GB"/>
        </w:rPr>
        <w:lastRenderedPageBreak/>
        <w:t>established by semiotics, described by its founder Ferdinand de Saussure as ‘a science that studies the life of signs within society’. It is an approach which has adopted some concepts and tools of analysis from structural linguistics, which attempts to uncover the internal relationships which give different languages their form and function. Although language is a basic model, semiotics has cast its net wider and looks at any system of signs whether the substance is verbal, visual or a complex mixture of both. Thus speech, myth, folktales, novels, drama, comedy, mime, paintings, cinema, comics, news items and advertisements can be analysed semiotically as systems of signification similar to languages.</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This approach involves a critical shift from the simple interpretation of objects and forms of communication to investigations of the organization and structure of cultural artefacts and, in particular, to enquiry into how they produce meaning. It is argued that the meaning of an advertisement is not something there, statically inside an ad, waiting to be revealed by a ‘correct’ interpretation. What an ad means depends on how it operates, how signs and its ‘ideological’ effect are organized internally (within the text) and externally (in relation to its production, circulation and consumption and in relation to technological, economic, legal and social relations). Implicit in this approach is a rejection of much impressionistic criticism and ‘scientific’ content analysis which assumes that the meaning of an ad is evident in its overt, manifest content and ignores the form that the content takes. As I said at the beginning of this chapter, ads are not invisible conveyors of messages or transparent reflections of reality, they are specific discourses or structures of signs. As such we do not passively absorb them but actively participate in their production of signification, according to the way they ‘speak’ to or ‘ensnare’ us. We come to advertisements as social readers. According to Janice Winship ‘We all, so to speak, bring our social positions with us to the reading of any discourse; and we are not automatically “interpellated” as the subject(s) which the discourse constructs’ (1981, p. 28)1 She cites the example of a poster for a car which proclaimed: ‘If it were a lady it would gel its bottom pinched’, and which was defaced with this rejoinder; ‘If this lady were a car she’d run you down’. This challenge is effective because it uses the same means of representation as the ad. It also highlights the fact that the original ad was clearly addressed to a male and that the social reader objecting was a female. It matters, then, who an ad is implicitly addressed to, which may or may not include you.</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 xml:space="preserve">‘Most semiotic/structural studies of advertising texts distinguish between their outward manifestation and inner mechanisms — the codes’ and conventions which organise and release the meanings of a text in the process of viewing or reading. Such codes are what makes meaning </w:t>
      </w:r>
      <w:r w:rsidRPr="001361A6">
        <w:rPr>
          <w:rFonts w:ascii="Arial" w:eastAsia="Times New Roman" w:hAnsi="Arial" w:cs="Arial"/>
          <w:bCs/>
          <w:color w:val="000000"/>
          <w:sz w:val="27"/>
          <w:szCs w:val="27"/>
          <w:lang w:eastAsia="en-GB"/>
        </w:rPr>
        <w:lastRenderedPageBreak/>
        <w:t>possible. Texts result from the dynamic interplay of various semiotic, aesthetic, social and ideological processes within them which also operate in the culture outside them. The audience member is involved in the work of the text and the production of its meaning; his or her own knowledge, social position and ideological perspective is brought to bear on the process of the construction of meaning. As Judith Williamson argues:</w:t>
      </w:r>
      <w:r w:rsidRPr="001361A6">
        <w:rPr>
          <w:rFonts w:ascii="Arial" w:eastAsia="Times New Roman" w:hAnsi="Arial" w:cs="Arial"/>
          <w:bCs/>
          <w:color w:val="000000"/>
          <w:sz w:val="27"/>
          <w:szCs w:val="27"/>
          <w:lang w:eastAsia="en-GB"/>
        </w:rPr>
        <w:br/>
        <w:t>Advertisements must take into account not only the inherent qualities and attributes of the products they are trying to sell, but also the way in which they can make those properties mean something to us ... Advertisements are selling us something besides consumer goods; in providing us with a structure in which we, and those goods are interchangeable, they are selling us ourselves. (1978, p. 13)</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Advertisements do not simply manipulate us, inoculate us or reduce us to the status of objects; they create structures of meaning which sell commodities not to themselves as useful objects but in terms of ourselves as social beings in our different social relationships. Products are given ‘exchange-value’: ads translate statements about objects into statements about types of consumer and human relationships. Williamson gives the example of the ad for diamonds (‘A diamond is forever’) in which they are likened to eternal love: the diamond means something not in its own terms as a rock or mineral but in human terms as a sign. A diamond cannot buy love, but in the ad it is the diamond which is made to generate love and comes to mean love. And once this initial connection has been made we almost automatically accept the object for the feeling. People and objects can become interchangeable as in, for example, the slogans ‘The Pepsi generation’, ‘The Martini set’.</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It is in this sense that advertisements should be seen as structures which function by transforming an object into something which is given meaning in terms of people. The meaning of one thing is transferred to or made interchangeable with another quality, whose value attaches itself to the product. In the simplest of cases, we can see how something (someone or some place) which we like or value transfers its qualities to the product. Two things are made interchangeable or equal in value - ‘Happiness is a cigar called Hamlet’. Williamson calls this transfer of meaning between signs in an ad ‘currency’. The cigar represents or replaces the feeling of happiness:</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‘Currency is something which represents a value and in its inter-changeability with other things gives them value too’ (1978, p. 20).</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lastRenderedPageBreak/>
        <w:br/>
        <w:t>Feminists have pointed out that ads addressed to women define women in terms of the commodity. Goods like convenience foods, domestic appliances, toilet products and fashions are sold not as commodities but in terms of what they can do for relationships (with men, with the family, with neighbours). Women are made to identify themselves with what they consume — ‘You, Daz and your Hotpoint automatic’, ‘You and Heinz together make a perfect team’. Success with the family and friends can be purchased for the price of a packet of detergent, a bottle of cough syrup or a jar of moisturising cream. Of course, it is women who usually do the washing and cook the meals, but they are made to feel inadequate without the commodities which help them perform the tasks which constitute their family and social relationships.</w:t>
      </w:r>
      <w:r w:rsidRPr="001361A6">
        <w:rPr>
          <w:rFonts w:ascii="Arial" w:eastAsia="Times New Roman" w:hAnsi="Arial" w:cs="Arial"/>
          <w:bCs/>
          <w:color w:val="000000"/>
          <w:sz w:val="27"/>
          <w:szCs w:val="27"/>
          <w:lang w:eastAsia="en-GB"/>
        </w:rPr>
        <w:br/>
        <w:t>So in order to understand the image of a woman in an ad, it is important to identify how she is signified and positioned in the ad as a female person, and to remember that any representation is also partially defined in relation to the material position of women ‘outside’ the ad, within what feminists call ‘patriarchal relations’ — their economic, political and ideological position in society.</w:t>
      </w:r>
    </w:p>
    <w:p w:rsidR="001361A6" w:rsidRPr="001361A6" w:rsidRDefault="001361A6" w:rsidP="001361A6">
      <w:pPr>
        <w:spacing w:before="100" w:beforeAutospacing="1" w:after="100" w:afterAutospacing="1" w:line="240" w:lineRule="auto"/>
        <w:jc w:val="right"/>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Semiotics — concepts and methods</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In order to clarity the contribution that semiotics/structuralism can make to the analysis of ads as signs and sign systems, I will describe some of the basic features and concepts of the structuralist model and apply them to different advertisements.</w:t>
      </w:r>
      <w:r w:rsidRPr="001361A6">
        <w:rPr>
          <w:rFonts w:ascii="Arial" w:eastAsia="Times New Roman" w:hAnsi="Arial" w:cs="Arial"/>
          <w:bCs/>
          <w:color w:val="000000"/>
          <w:sz w:val="27"/>
          <w:szCs w:val="27"/>
          <w:lang w:eastAsia="en-GB"/>
        </w:rPr>
        <w:br/>
        <w:t>Structuralism (and I am taking this word to be more or less synonymous with semiotics) usually makes a distinction between the systematic and social part of signifying practices/structural systems — the material, conditioning and determining aspects of culture — and the resulting individual signifying practice’. The former is usually referred to as ‘langue’ (language) and it consists of structural rules and conventions, which are independent of the individual use of them. The individual use is called parole (speech), and is the manifestation of the selected, combined and articulated elements of langue. In language itself, the distinction between langue and parole is perhaps more clear-cut than in a system like advertising. Nevertheless it could be argued that an advertisement is the parole — the ordered combination of verbal and visual signs into messages — and that langue is the means (codes) which allow the messages to function. Langue conditions and is conditioned by parole and consists of a diverse set of social constraints, references and discourses, images, formal techniques and rhetorical figures which advertisers draw upon to create the publicity message.</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lastRenderedPageBreak/>
        <w:br/>
        <w:t>A second distinction, which is important for understanding how sign systems work, is that made between the two parts which make up the sign, be it visual or verbal. A sign is made up of the signifier, a material vehicle, and the signified, a mental concept or reference. A signifier has potential but not actual meaning whereas the signified is the concept or meaning which the signifier refers to. The two are materially inseparable, although it is useful to distinguish between them for the purpose of analysis in order to see how the sign works. A simple example will illustrate the two aspects of the sign.</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The ad for gold (plate 12) consists of the photographic image of two people in profile. They can be identified as a woman and a man, although only part of their faces are showing and the ‘eye-line’ of the photo is their shoulders (naked). We assume they are about: to kiss. She has her hand on his shoulder and this reveals a gold wedding ring and a gold bracelet on her wrist. A linguistic caption, strategically placed between them, proclaims: ‘The strongest links are forged in gold’. At one level this message can only mean that the links in her bracelet are made of gold and that they are strong and durable. This is more or less a rational/objective statement about the properties of the metal. Thus one of the signifiers of this ad is the gold bracelet; its signified is that this piece of Jewellery is long lasting and a sound investment. But there is an assumed narrative in the ad which works beneath the surface. We need to delve deeper into the ad’s rhetoric. He has given her a gift, she is rewarding him with a kiss. Their relationship is founded on this transaction: gold is the basis of their ‘link’, their (and by implication your) relationship will therefore be strong and durable. Much of this ad then, works at an unconscious level where a connection is being made between a gold bracelet (signifier) and an intimate (sexual) relationship between two people (signified). The significance of the message lies in its implicit narrative, the world it creates (which denies questions about the object’s production — who made it, where does it come from, for whom is it intended) and the relationship it coins between the significance of love and its transference to gold. We have to make the connection. It is only implied by the visual message, although somewhat helped by the punning linguistic message. Gold is a precious and valued (expensive) metal; its currency is recognized outside the ad. This meaning is incorporated into the ad and carried by it. Romantic love is similarly an ideal in our society. The two are made interchangeable. The value of each is attached to the product — a gift of jewellery.</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 xml:space="preserve">A further point can be made about this ad and that is the way in which colour is used. It is obviously no accident that the two unclothed bodies </w:t>
      </w:r>
      <w:r w:rsidRPr="001361A6">
        <w:rPr>
          <w:rFonts w:ascii="Arial" w:eastAsia="Times New Roman" w:hAnsi="Arial" w:cs="Arial"/>
          <w:bCs/>
          <w:color w:val="000000"/>
          <w:sz w:val="27"/>
          <w:szCs w:val="27"/>
          <w:lang w:eastAsia="en-GB"/>
        </w:rPr>
        <w:lastRenderedPageBreak/>
        <w:t>appear to have golden tans. The background is a simple, neutral colour. Again a connection is being made between the couple in the ad and the commodity, gold. Many ads use colour as an ‘objective correlative’, where the colours of the product, a packet of cigarettes, a cosmetic range, etc. are echoed by its surroundings: the decor in a room or a natural setting, by the clothes a model is wearing or by an object placed next to the product. The assumption is that the qualities and style of one will enhance the other through this visual link. The people or the world they inhabit in the ad become accessories of the product.</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The colour technique is also used in TV commercials. The Kellogg’s cornflakes advertisements, for instance, rely on the connection between the golden colour of the flakes and fine sunny skies, golden beaches, etc. In one commercial for this product, the image on the screen of cornflakes cascading out of a packet is spliced in with an image of a person jumping on a trampoline with the same abundant exuberance. The movement of flakes and person is almost continuous although the subjects of the two juxtaposed images are different. Here the formal techniques of cinematic editing act, like the colours, as signifiers of an implicit signified: energy, youthfulness, happiness, etc.</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An ad for Renault cars (plate 13) sets up a correspondence between the car and a woman through the content and form of the signifiers. The woman is made synonymous with the car through the shiny dress she is wearing and through its colours, and in addition through the formal techniques of cinematic dissolves and the montage of images. The silk-clad, slinky, fashionable model lies in a sensuous horizontal position in the first frame of the commercial. Her image dissolves slowly into the image of a car in the next few frames, the curves of her body forming the outline of the car. Subsequent frames show the fragmented parts of a woman, her hands, head, torso, etc. are juxtaposed with, dissolved into or made to stand instead of the car’s instruments, headlights and reclining seats. Elongated fingers and manicured, painted nails sensuously touch and caress the control panel and the ear’s phallic-looking locking mechanism. Woman as a sign, shaped and moulded like a car, displays herself to be looked at by men. She is made into a decorative, passive object available and controllable like the car. She is moulded in the form that men desire; she is controlled by the gaze of the absent man and is represented by the imagined fetishes which men arc supposed to respond to. She adorns and caresses the car and men arc invited to caress their cars/women. The images arc misty and the music throbs. This kind of ad expresses women’s sexuality in men’s terms; it invites the signified voyeurism and sexual power and control through the forms of the signifiers.</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lastRenderedPageBreak/>
        <w:br/>
        <w:t>The important thing to remember about signs is that their meaning can only be assessed in relation to their structure and their structural relationships with other signs. A sign not only means in and for itself but also through its place in other signifying systems, for instance the individual ad within advertising. The signified does not exist except as a function of a particular signifying system. Meanings are organized in ‘chains’ of signification and signifieds can become signifiers for further chains of signification (see denotation and connotation below, p. 127).</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Advertising, like language, is a system consisting of distinct signs. It is a system of differences and oppositions which are crucial in the transfer of meaning. In the commodity market there are many products such as soap, detergent, cosmetics, breakfast cereal, margarine, beer and cigarettes which are essentially the same. Ads for these-products have therefore to create differences and distinctions through the use of signs arranged in structures. The most obvious way of creating a distinction between products and to make one stand out from the rest is to give it a distinctive image. Perfume ads, for instance, try to create an image of the product because of the lack of any ‘hard’ information that can be given about its properties. And cigarette ads use brand images extensively. For instance, the series of ads for Marlboro cigarettes trade on the well-established image of cowboys, cattle round-ups, wild horses, wide-open prairies, etc., drawn from the mythic world of cowboy films. These images of the old wild west transferred to the world of cigarettes act as signifiers for the signifieds: adventure, masculinity, freedom, etc. The product substitutes for the scene and is meant to signify these attributes too. Virginia Slim’s cigarettes also appropriate a referent system, this time women’s history: their exploitation and oppression, and also their ‘quaint old-fashioned’ ways. This image is Juxtaposed with one of today’s women&lt; — free, swinging, carefree, sophisticated — a contemporary system of reference to the liberated woman. Hence the slogan ‘You’ve come a long way baby’.</w:t>
      </w:r>
      <w:r w:rsidRPr="001361A6">
        <w:rPr>
          <w:rFonts w:ascii="Arial" w:eastAsia="Times New Roman" w:hAnsi="Arial" w:cs="Arial"/>
          <w:bCs/>
          <w:color w:val="000000"/>
          <w:sz w:val="27"/>
          <w:szCs w:val="27"/>
          <w:lang w:eastAsia="en-GB"/>
        </w:rPr>
        <w:br/>
        <w:t>Ads continually move between systems of meaning like this, transferring from one meaning we are already aware of to create a new meaning.</w:t>
      </w:r>
    </w:p>
    <w:p w:rsidR="001361A6" w:rsidRPr="001361A6" w:rsidRDefault="001361A6" w:rsidP="001361A6">
      <w:pPr>
        <w:spacing w:before="100" w:beforeAutospacing="1" w:after="100" w:afterAutospacing="1" w:line="240" w:lineRule="auto"/>
        <w:jc w:val="right"/>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Iconic, indexical and symbolic signs</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It is worth digressing here to explain in a bit more detail the nature and form of signs, since they are the bedrock of communication. It is easy to be misled by advertisements, which consist mainly of photographic representations.</w:t>
      </w:r>
      <w:r w:rsidRPr="001361A6">
        <w:rPr>
          <w:rFonts w:ascii="Arial" w:eastAsia="Times New Roman" w:hAnsi="Arial" w:cs="Arial"/>
          <w:bCs/>
          <w:color w:val="000000"/>
          <w:sz w:val="27"/>
          <w:szCs w:val="27"/>
          <w:lang w:eastAsia="en-GB"/>
        </w:rPr>
        <w:br/>
        <w:t xml:space="preserve">Photographic images, look like the thing, place or person being, represented. This makes them iconic signs, and the signifier-signified relationship one of resemblance-or-likeness. A portrait of a person is an </w:t>
      </w:r>
      <w:r w:rsidRPr="001361A6">
        <w:rPr>
          <w:rFonts w:ascii="Arial" w:eastAsia="Times New Roman" w:hAnsi="Arial" w:cs="Arial"/>
          <w:bCs/>
          <w:color w:val="000000"/>
          <w:sz w:val="27"/>
          <w:szCs w:val="27"/>
          <w:lang w:eastAsia="en-GB"/>
        </w:rPr>
        <w:lastRenderedPageBreak/>
        <w:t>obvious example of an iconic sign, because the picture resembles that person. Some signs go beyond the mere depiction of a person or thing and are used indexically, to indicate a further or additional meaning to the one immediately and obviously signified. For example, the idea of Paris or Parisian holidays can be indicated by a picture of the Eiffel Tower, a landmark in the city which is frequently associated with it. The costume a person is wearing may denote iconically the mode of dress worn by a person or character in an ad, but at the same time stand indexically for a social position or profession. A character’s movements may simultaneously represent some (dramatic) piece of action and indicate his or her frame of mind, habits or livelihood. For example a man who walks with a rolling gait is probably a sailor and one who has a swagger might be a cowboy. A woman in ads is often represented indexically by bits of her body — hips, eyes, head, hands or legs — which signify not only in themselves but also her whole being. They can also signify a commodity — lipstick, eye make-up, shampoo, nail polish, tights, etc. — ill us suggesting that women are commodities also. If an advertiser wants to convey the idea of heat he or she could show a picture of a thermometer rising, beads of sweat on a person’s brow, hot, shimmering colours, etc. As with all indexical signs, there is a sequential or causal connection between signifier and signified — the mercury in a thermometer rising, sweat, or shimmer, and the idea, concept or feeling of heat.</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 xml:space="preserve">The relationship between signifier and signified in some signs is arbitrary based neither on resemblance nor on any existential link. In other words, the signifier does not resemble or cause the signified but is related to it only by convention or ‘contract’. This kind of sign is called a symbol. A rose is a symbol of love or passion not because a rose looks like love or passion or even because the flower causes it. It is just that members of some cultures have over the years used the rose in certain circumstances to mean love, just as in the ad campaign for gold we are invited to connect gold with love; and in cigarette ads, cool, refreshing things like mountain streams or fresh-looking and tasting foods, are made to symbolize (very unhealthy) cigarettes. In some ads, people like judges, policemen or nurses are used to mobilize feelings associated with the job or profession. In many cases [he symbols used to convey meanings or ideas are not entirely arbitrary: the symbol for justice, a pair of scales, for instance, could not be replaced by any other symbol. In other words there are, the rudiments of a ‘natural’ bond between signifier and signified in’ many symbols. An example of a pure symbol, with no such bond, would be that of the white horse used by White Horse Whisky, where the horse standing in a bar or on top of a mountain or at a building site stands for the bottle of whisky itself, although there is no ‘logical’ connection between the bottle and the sign horse. The sign and its referent co-exist in the brand name. The function of presenting </w:t>
      </w:r>
      <w:r w:rsidRPr="001361A6">
        <w:rPr>
          <w:rFonts w:ascii="Arial" w:eastAsia="Times New Roman" w:hAnsi="Arial" w:cs="Arial"/>
          <w:bCs/>
          <w:color w:val="000000"/>
          <w:sz w:val="27"/>
          <w:szCs w:val="27"/>
          <w:lang w:eastAsia="en-GB"/>
        </w:rPr>
        <w:lastRenderedPageBreak/>
        <w:t>a horse in these ads is to make more real the meaning the brand name gives the drink and is backed up by the slogan ‘You can take a White Horse anywhere’. Brand images generally act as symbols for their products, but it is perhaps important to note that in most ad campaigns iconic, indexical and symbolic signs invariably overlap and are co-present.</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Advertisements may look ‘real’ and ‘natural’ and the connections they make between dissimilar things may have the appearance of a system that is ‘logical’, and belongs to a ‘real’ or ‘natural’ order, but such connections are not inevitable. Even in the incongruous and illogical case of placing a white horse in a bar or living room or an enormous bottle of whisky on top of a mountain, the ‘system’ of the ad makes more ‘real’ the natural signification that the brand name gives to the drink, which is never out of place in a bar, as a horse never is on a mountain side, and vice versa. The whisky becomes a natural object through the white horse. In the end we come to accept the ‘logic’ of the system without question. The signs of other meaning systems, which have certain images, feelings or ideas attached to them, are transferred to the products rather than springing from them and are given the status of ‘facts’. We are of course meant to see the meaning of the product as already there in its image on the screen as it unfolds. We rarely notice the inherent dissimilarity of objects and products placed together. As Judith Williamson has pointed out, ‘a product and image/emotion become linked in our minds, while the process of this linking is unconscious’ (1978, p. 30).</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This linking of thoughts, emotions or feelings with something ‘objective’ and external is not a new phenomenon; it forms the basis of much art and many myths and rituals. However, advertising has a particular function in evoking emotions and feelings through promises of pleasure connected to the purchase or possession of a product. A product can even go from being the signified of a correlating thing, person or lifestyle which acts as a signifier, to generating or being that feeling, e.g. ‘Happiness is a cigar called Hamlet’, ‘Bacardi and friends’. The act of consuming the product sign releases or creates the feelings it represents. As Williamson reminds us, when the product precedes the feeling we can end up not only speaking but feeling in cliches: ‘The connection of a “thing” and an abstraction can lead them to seem the same, in real life’ (p. 37).</w:t>
      </w:r>
    </w:p>
    <w:p w:rsidR="001361A6" w:rsidRPr="001361A6" w:rsidRDefault="001361A6" w:rsidP="001361A6">
      <w:pPr>
        <w:spacing w:before="100" w:beforeAutospacing="1" w:after="100" w:afterAutospacing="1" w:line="240" w:lineRule="auto"/>
        <w:jc w:val="right"/>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Syntagmatic and paradigmatic sign relations</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 xml:space="preserve">Before discussing the coding of photographic signs in more detail, I need to introduce another pair of semiotic concepts. De Saussure proposed a </w:t>
      </w:r>
      <w:r w:rsidRPr="001361A6">
        <w:rPr>
          <w:rFonts w:ascii="Arial" w:eastAsia="Times New Roman" w:hAnsi="Arial" w:cs="Arial"/>
          <w:bCs/>
          <w:color w:val="000000"/>
          <w:sz w:val="27"/>
          <w:szCs w:val="27"/>
          <w:lang w:eastAsia="en-GB"/>
        </w:rPr>
        <w:lastRenderedPageBreak/>
        <w:t>distinction between the syntagmatic relation between elements in a language, and paradigmatic relations. Syntagmatic relations are the permissible ways in which elements succeed each other or combine together in a chain of discourse. These elements have nothing in common and are brought together by virtue of ‘combinatory (syntactic) rules’. Asyntagm is defined by its opposition to that which follows or precedes it. In advertising the syntagm is the advertisement or series of advertisement as they appear on the screen or page — a ‘chain’ of visual, verbal and aural signs. In order to discover the paradigm and eventually the rules of an ad’s signification we have to break up the syntagmatic chain and isolate (for the purposes of analysis) a distinctive unit, in order to find the roots of its meaning. A unit or sign thus identified, for example a stallion in a Marlboro ad, can then be (theoretically) classified according to its paradigmatic (vertical) relations, which in this case consist of all other functionally similar objects: ponies, donkeys, mules, dray horses, foals, mares, etc. Obviously the stallipn was chosen to appear in the Marlboro ads because of its particular associations. It recalls a system of meaning beyond the immediacy of the syntagmatic (horizontal) text. Paradigmatic structures facilitate the associative and connotative use of terms: they assume ‘a code or coding. A stallion is understood by virtue of its relation and opposition to mules, asses, cows, etc. but it is connotative due to a ‘deeper’ paradigmatic relation. Connotation relies on the reader’s cultural knowledge of a system which can relate ‘Stallion’ to feelings of freedom, wide open prairies, masculinity, virility, wildness, individuality, etc.</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br/>
        <w:t>Paradigmatic relations are those which belong to the same associative set by virtue of the function they share. So a sign is in a paradigmatic relation with all the signs which can also occur in the same context but not at the same time. An example from Barthes’s Systeme de la Mode (1967b) might help to clarify these concepts: In the garment/fashion semiotic system, the paradigmatic order is ‘A set of pieces; parts or details which cannot be worn at the same time on the same part of the body, and whose variation corresponds to a change in meaning of the clothing: toque-bonnet-hood, etc.’ (p. 63). The syntagm consists of the ‘juxtaposition in the same type of dress of different elements: skirt-blouse-jacket’ (ibid.). A linguist, Roman Jakobson, extended the idea of paradigm and syntagm to the notions of metaphor and metonymy: metaphors belong to a paradigmatic order and metonymy to a syntagmatic order. Metaphor is a matter of the selection of elements from an associative plane; metonymy is concerned with combination at a horizontal level (see Jakobson, 1971, p. 67).’</w:t>
      </w:r>
    </w:p>
    <w:p w:rsidR="001361A6" w:rsidRPr="001361A6" w:rsidRDefault="001361A6" w:rsidP="001361A6">
      <w:pPr>
        <w:spacing w:before="100" w:beforeAutospacing="1" w:after="100" w:afterAutospacing="1" w:line="240" w:lineRule="auto"/>
        <w:jc w:val="right"/>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t>Denotation and connotation</w:t>
      </w:r>
    </w:p>
    <w:p w:rsidR="001361A6" w:rsidRPr="001361A6" w:rsidRDefault="001361A6" w:rsidP="001361A6">
      <w:pPr>
        <w:spacing w:before="100" w:beforeAutospacing="1" w:after="100" w:afterAutospacing="1" w:line="240" w:lineRule="auto"/>
        <w:rPr>
          <w:rFonts w:ascii="Arial" w:eastAsia="Times New Roman" w:hAnsi="Arial" w:cs="Arial"/>
          <w:bCs/>
          <w:color w:val="000000"/>
          <w:sz w:val="27"/>
          <w:szCs w:val="27"/>
          <w:lang w:eastAsia="en-GB"/>
        </w:rPr>
      </w:pPr>
      <w:r w:rsidRPr="001361A6">
        <w:rPr>
          <w:rFonts w:ascii="Arial" w:eastAsia="Times New Roman" w:hAnsi="Arial" w:cs="Arial"/>
          <w:bCs/>
          <w:color w:val="000000"/>
          <w:sz w:val="27"/>
          <w:szCs w:val="27"/>
          <w:lang w:eastAsia="en-GB"/>
        </w:rPr>
        <w:lastRenderedPageBreak/>
        <w:br/>
        <w:t>The concepts denotation and connotation are two of the most important in semiotic analysis (although they are not exclusive to Bla bla bla</w:t>
      </w:r>
    </w:p>
    <w:p w:rsidR="001361A6" w:rsidRDefault="00820A93" w:rsidP="00A64F72">
      <w:hyperlink r:id="rId18" w:history="1">
        <w:r w:rsidR="001361A6" w:rsidRPr="00E8346B">
          <w:rPr>
            <w:rStyle w:val="Hyperlink"/>
          </w:rPr>
          <w:t>http://www.generation-online.org/c/fcformalism.htm</w:t>
        </w:r>
      </w:hyperlink>
    </w:p>
    <w:p w:rsidR="00395E1A" w:rsidRDefault="00395E1A" w:rsidP="00395E1A">
      <w:pPr>
        <w:pStyle w:val="NormalWeb"/>
        <w:jc w:val="center"/>
        <w:rPr>
          <w:color w:val="000000"/>
          <w:sz w:val="27"/>
          <w:szCs w:val="27"/>
        </w:rPr>
      </w:pPr>
      <w:r>
        <w:rPr>
          <w:color w:val="000000"/>
          <w:sz w:val="48"/>
          <w:szCs w:val="48"/>
        </w:rPr>
        <w:t>"Language is, then, positively a distinctly human opening of and opening to the world:</w:t>
      </w:r>
    </w:p>
    <w:p w:rsidR="00395E1A" w:rsidRDefault="00395E1A" w:rsidP="00395E1A">
      <w:pPr>
        <w:pStyle w:val="NormalWeb"/>
        <w:jc w:val="center"/>
        <w:rPr>
          <w:color w:val="000000"/>
          <w:sz w:val="27"/>
          <w:szCs w:val="27"/>
        </w:rPr>
      </w:pPr>
      <w:r>
        <w:rPr>
          <w:color w:val="000000"/>
          <w:sz w:val="48"/>
          <w:szCs w:val="48"/>
        </w:rPr>
        <w:t>Not just a distinguishable or instrumental but a constitutive faculty."</w:t>
      </w:r>
    </w:p>
    <w:p w:rsidR="00395E1A" w:rsidRDefault="00395E1A" w:rsidP="00395E1A">
      <w:pPr>
        <w:pStyle w:val="NormalWeb"/>
        <w:jc w:val="center"/>
        <w:rPr>
          <w:color w:val="000000"/>
          <w:sz w:val="27"/>
          <w:szCs w:val="27"/>
        </w:rPr>
      </w:pPr>
      <w:r>
        <w:rPr>
          <w:color w:val="000000"/>
          <w:sz w:val="48"/>
          <w:szCs w:val="48"/>
        </w:rPr>
        <w:t>--Raymond Williams</w:t>
      </w:r>
    </w:p>
    <w:p w:rsidR="00395E1A" w:rsidRDefault="00395E1A" w:rsidP="00395E1A">
      <w:pPr>
        <w:pStyle w:val="NormalWeb"/>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color w:val="000000"/>
          <w:sz w:val="27"/>
          <w:szCs w:val="27"/>
        </w:rPr>
        <w:t> </w:t>
      </w:r>
      <w:r>
        <w:rPr>
          <w:b/>
          <w:bCs/>
          <w:color w:val="000000"/>
          <w:sz w:val="27"/>
          <w:szCs w:val="27"/>
          <w:u w:val="single"/>
        </w:rPr>
        <w:t>Semiotics, Structuralism and Television--- Seiter</w:t>
      </w:r>
    </w:p>
    <w:p w:rsidR="00395E1A" w:rsidRDefault="00395E1A" w:rsidP="00395E1A">
      <w:pPr>
        <w:pStyle w:val="NormalWeb"/>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color w:val="000000"/>
          <w:sz w:val="27"/>
          <w:szCs w:val="27"/>
        </w:rPr>
        <w:t>Also see: Media and Communication Studies Site:</w:t>
      </w:r>
      <w:r>
        <w:rPr>
          <w:rStyle w:val="apple-converted-space"/>
          <w:color w:val="000000"/>
          <w:sz w:val="27"/>
          <w:szCs w:val="27"/>
        </w:rPr>
        <w:t> </w:t>
      </w:r>
      <w:hyperlink r:id="rId19" w:history="1">
        <w:r>
          <w:rPr>
            <w:rStyle w:val="Hyperlink"/>
            <w:sz w:val="27"/>
            <w:szCs w:val="27"/>
          </w:rPr>
          <w:t>http://www.aber.ac.uk/~dgc/semiotic.html</w:t>
        </w:r>
      </w:hyperlink>
    </w:p>
    <w:p w:rsidR="00395E1A" w:rsidRDefault="00820A93" w:rsidP="00395E1A">
      <w:pPr>
        <w:pStyle w:val="NormalWeb"/>
        <w:jc w:val="center"/>
        <w:rPr>
          <w:color w:val="000000"/>
          <w:sz w:val="27"/>
          <w:szCs w:val="27"/>
        </w:rPr>
      </w:pPr>
      <w:hyperlink r:id="rId20" w:anchor="Anchor-Introduction-49575" w:history="1">
        <w:r w:rsidR="00395E1A">
          <w:rPr>
            <w:rStyle w:val="Hyperlink"/>
            <w:b/>
            <w:bCs/>
            <w:sz w:val="27"/>
            <w:szCs w:val="27"/>
          </w:rPr>
          <w:t>Introduction</w:t>
        </w:r>
      </w:hyperlink>
    </w:p>
    <w:p w:rsidR="00395E1A" w:rsidRDefault="00820A93" w:rsidP="00395E1A">
      <w:pPr>
        <w:pStyle w:val="NormalWeb"/>
        <w:jc w:val="center"/>
        <w:rPr>
          <w:color w:val="000000"/>
          <w:sz w:val="27"/>
          <w:szCs w:val="27"/>
        </w:rPr>
      </w:pPr>
      <w:hyperlink r:id="rId21" w:anchor="Anchor-The-47857" w:history="1">
        <w:r w:rsidR="00395E1A">
          <w:rPr>
            <w:rStyle w:val="Hyperlink"/>
            <w:b/>
            <w:bCs/>
            <w:sz w:val="27"/>
            <w:szCs w:val="27"/>
          </w:rPr>
          <w:t>The Sign</w:t>
        </w:r>
      </w:hyperlink>
    </w:p>
    <w:p w:rsidR="00395E1A" w:rsidRDefault="00820A93" w:rsidP="00395E1A">
      <w:pPr>
        <w:pStyle w:val="NormalWeb"/>
        <w:jc w:val="center"/>
        <w:rPr>
          <w:color w:val="000000"/>
          <w:sz w:val="27"/>
          <w:szCs w:val="27"/>
        </w:rPr>
      </w:pPr>
      <w:hyperlink r:id="rId22" w:anchor="Anchor-Denotation-11481" w:history="1">
        <w:r w:rsidR="00395E1A">
          <w:rPr>
            <w:rStyle w:val="Hyperlink"/>
            <w:b/>
            <w:bCs/>
            <w:sz w:val="27"/>
            <w:szCs w:val="27"/>
          </w:rPr>
          <w:t>Denotation and Connotation</w:t>
        </w:r>
      </w:hyperlink>
    </w:p>
    <w:p w:rsidR="00395E1A" w:rsidRDefault="00820A93" w:rsidP="00395E1A">
      <w:pPr>
        <w:pStyle w:val="NormalWeb"/>
        <w:jc w:val="center"/>
        <w:rPr>
          <w:color w:val="000000"/>
          <w:sz w:val="27"/>
          <w:szCs w:val="27"/>
        </w:rPr>
      </w:pPr>
      <w:hyperlink r:id="rId23" w:anchor="Anchor-Combinations-35882" w:history="1">
        <w:r w:rsidR="00395E1A">
          <w:rPr>
            <w:rStyle w:val="Hyperlink"/>
            <w:b/>
            <w:bCs/>
            <w:sz w:val="27"/>
            <w:szCs w:val="27"/>
          </w:rPr>
          <w:t>Combinations and Codes</w:t>
        </w:r>
      </w:hyperlink>
    </w:p>
    <w:p w:rsidR="00395E1A" w:rsidRDefault="00820A93" w:rsidP="00395E1A">
      <w:pPr>
        <w:pStyle w:val="NormalWeb"/>
        <w:jc w:val="center"/>
        <w:rPr>
          <w:color w:val="000000"/>
          <w:sz w:val="27"/>
          <w:szCs w:val="27"/>
        </w:rPr>
      </w:pPr>
      <w:hyperlink r:id="rId24" w:anchor="Anchor-Structuralism-14210" w:history="1">
        <w:r w:rsidR="00395E1A">
          <w:rPr>
            <w:rStyle w:val="Hyperlink"/>
            <w:b/>
            <w:bCs/>
            <w:sz w:val="27"/>
            <w:szCs w:val="27"/>
          </w:rPr>
          <w:t>Structuralism</w:t>
        </w:r>
      </w:hyperlink>
    </w:p>
    <w:p w:rsidR="00395E1A" w:rsidRDefault="00820A93" w:rsidP="00395E1A">
      <w:pPr>
        <w:pStyle w:val="NormalWeb"/>
        <w:jc w:val="center"/>
        <w:rPr>
          <w:color w:val="000000"/>
          <w:sz w:val="27"/>
          <w:szCs w:val="27"/>
        </w:rPr>
      </w:pPr>
      <w:hyperlink r:id="rId25" w:anchor="Anchor-Post-Structuralism-23240" w:history="1">
        <w:r w:rsidR="00395E1A">
          <w:rPr>
            <w:rStyle w:val="Hyperlink"/>
            <w:b/>
            <w:bCs/>
            <w:sz w:val="27"/>
            <w:szCs w:val="27"/>
          </w:rPr>
          <w:t>Post-Structuralism</w:t>
        </w:r>
      </w:hyperlink>
    </w:p>
    <w:p w:rsidR="00395E1A" w:rsidRDefault="00395E1A" w:rsidP="00395E1A">
      <w:pPr>
        <w:pStyle w:val="NormalWeb"/>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bookmarkStart w:id="1" w:name="Anchor-Introduction-49575"/>
      <w:bookmarkEnd w:id="1"/>
      <w:r>
        <w:rPr>
          <w:b/>
          <w:bCs/>
          <w:color w:val="000000"/>
          <w:sz w:val="27"/>
          <w:szCs w:val="27"/>
          <w:u w:val="single"/>
        </w:rPr>
        <w:t>Introduction</w:t>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color w:val="000000"/>
          <w:sz w:val="27"/>
          <w:szCs w:val="27"/>
        </w:rPr>
        <w:lastRenderedPageBreak/>
        <w:t>S- "Semiotics is the study of everything that can be used for communication: words, images, traffic signs, flowers, music, medical symptoms, and much more."</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color w:val="000000"/>
          <w:sz w:val="27"/>
          <w:szCs w:val="27"/>
        </w:rPr>
        <w:t>S- "As a tool for the study of culture, semiotics represents a radical break from traditional criticism, in which the first order of business is the interpretation of an aesthetic object or text in terms of what it’s immanent meaning. Semiotics first asks how meaning is created, rather than what the meaning is."</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color w:val="000000"/>
          <w:sz w:val="27"/>
          <w:szCs w:val="27"/>
        </w:rPr>
        <w:t>S- Semiotics and structuralism are so closely related they are said to overlap--- semiotics being a field of study in itself, whereas structuralism is a method of analysis often used in semiotics."</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color w:val="000000"/>
          <w:sz w:val="27"/>
          <w:szCs w:val="27"/>
        </w:rPr>
        <w:t>S-"Structuralism stresses that each element within a cultural system derives its meaning from its relationship to every other element in the system: there are no independent meanings, but rather many meanings produced by their difference from other elements in the system."</w:t>
      </w:r>
    </w:p>
    <w:p w:rsidR="00395E1A" w:rsidRDefault="00395E1A" w:rsidP="00395E1A">
      <w:pPr>
        <w:pStyle w:val="NormalWeb"/>
        <w:jc w:val="center"/>
        <w:rPr>
          <w:color w:val="000000"/>
          <w:sz w:val="27"/>
          <w:szCs w:val="27"/>
        </w:rPr>
      </w:pPr>
      <w:bookmarkStart w:id="2" w:name="Anchor-The-47857"/>
      <w:bookmarkEnd w:id="2"/>
      <w:r>
        <w:rPr>
          <w:b/>
          <w:bCs/>
          <w:color w:val="000000"/>
          <w:sz w:val="27"/>
          <w:szCs w:val="27"/>
          <w:u w:val="single"/>
        </w:rPr>
        <w:t>The Sign</w:t>
      </w:r>
    </w:p>
    <w:p w:rsidR="00395E1A" w:rsidRDefault="00395E1A" w:rsidP="00395E1A">
      <w:pPr>
        <w:pStyle w:val="NormalWeb"/>
        <w:jc w:val="center"/>
        <w:rPr>
          <w:color w:val="000000"/>
          <w:sz w:val="27"/>
          <w:szCs w:val="27"/>
        </w:rPr>
      </w:pPr>
      <w:r>
        <w:rPr>
          <w:noProof/>
          <w:color w:val="000000"/>
          <w:sz w:val="27"/>
          <w:szCs w:val="27"/>
        </w:rPr>
        <w:drawing>
          <wp:inline distT="0" distB="0" distL="0" distR="0">
            <wp:extent cx="2105025" cy="1381125"/>
            <wp:effectExtent l="0" t="0" r="9525" b="9525"/>
            <wp:docPr id="25" name="Picture 25" descr="http://journalism.uoregon.edu/~cbybee/j388/Image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journalism.uoregon.edu/~cbybee/j388/Image16.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05025" cy="1381125"/>
                    </a:xfrm>
                    <a:prstGeom prst="rect">
                      <a:avLst/>
                    </a:prstGeom>
                    <a:noFill/>
                    <a:ln>
                      <a:noFill/>
                    </a:ln>
                  </pic:spPr>
                </pic:pic>
              </a:graphicData>
            </a:graphic>
          </wp:inline>
        </w:drawing>
      </w:r>
    </w:p>
    <w:p w:rsidR="00395E1A" w:rsidRDefault="00395E1A" w:rsidP="00395E1A">
      <w:pPr>
        <w:pStyle w:val="NormalWeb"/>
        <w:jc w:val="center"/>
        <w:rPr>
          <w:color w:val="000000"/>
          <w:sz w:val="27"/>
          <w:szCs w:val="27"/>
        </w:rPr>
      </w:pPr>
      <w:r>
        <w:rPr>
          <w:color w:val="000000"/>
          <w:sz w:val="27"/>
          <w:szCs w:val="27"/>
        </w:rPr>
        <w:t>S-"The smallest unit of meaning in semiotics is called the sign..... Saussure conceptualized the sign as composed of two distinct parts.... a signifier, that is the image, object, or sound itself--- the part of the sign that has a material form--- and the signified, the concept it represents.... Saussure stressed that the relationship between the signifier and the signified was entirely conventional, completely arbitrary."</w:t>
      </w:r>
    </w:p>
    <w:p w:rsidR="00395E1A" w:rsidRDefault="00395E1A" w:rsidP="00395E1A">
      <w:pPr>
        <w:pStyle w:val="NormalWeb"/>
        <w:jc w:val="center"/>
        <w:rPr>
          <w:color w:val="000000"/>
          <w:sz w:val="27"/>
          <w:szCs w:val="27"/>
        </w:rPr>
      </w:pPr>
      <w:r>
        <w:rPr>
          <w:color w:val="000000"/>
          <w:sz w:val="27"/>
          <w:szCs w:val="27"/>
        </w:rPr>
        <w:t>S/Exps: letters in "rain" stand for the concept "rain".</w:t>
      </w:r>
    </w:p>
    <w:p w:rsidR="00395E1A" w:rsidRDefault="00395E1A" w:rsidP="00395E1A">
      <w:pPr>
        <w:pStyle w:val="NormalWeb"/>
        <w:jc w:val="center"/>
        <w:rPr>
          <w:color w:val="000000"/>
          <w:sz w:val="27"/>
          <w:szCs w:val="27"/>
        </w:rPr>
      </w:pPr>
      <w:r>
        <w:rPr>
          <w:color w:val="000000"/>
          <w:sz w:val="27"/>
          <w:szCs w:val="27"/>
        </w:rPr>
        <w:t>Here is a linguistic example:</w:t>
      </w:r>
    </w:p>
    <w:p w:rsidR="00395E1A" w:rsidRDefault="00395E1A" w:rsidP="00395E1A">
      <w:pPr>
        <w:pStyle w:val="NormalWeb"/>
        <w:jc w:val="center"/>
        <w:rPr>
          <w:color w:val="000000"/>
          <w:sz w:val="27"/>
          <w:szCs w:val="27"/>
        </w:rPr>
      </w:pPr>
      <w:r>
        <w:rPr>
          <w:b/>
          <w:bCs/>
          <w:color w:val="000000"/>
          <w:sz w:val="27"/>
          <w:szCs w:val="27"/>
        </w:rPr>
        <w:t>Sign:</w:t>
      </w:r>
      <w:r>
        <w:rPr>
          <w:color w:val="000000"/>
          <w:sz w:val="27"/>
          <w:szCs w:val="27"/>
        </w:rPr>
        <w:t>: The written word 'tree'</w:t>
      </w:r>
    </w:p>
    <w:p w:rsidR="00395E1A" w:rsidRDefault="00395E1A" w:rsidP="00395E1A">
      <w:pPr>
        <w:pStyle w:val="NormalWeb"/>
        <w:jc w:val="center"/>
        <w:rPr>
          <w:color w:val="000000"/>
          <w:sz w:val="27"/>
          <w:szCs w:val="27"/>
        </w:rPr>
      </w:pPr>
      <w:r>
        <w:rPr>
          <w:b/>
          <w:bCs/>
          <w:color w:val="000000"/>
          <w:sz w:val="27"/>
          <w:szCs w:val="27"/>
        </w:rPr>
        <w:lastRenderedPageBreak/>
        <w:t>Signifier</w:t>
      </w:r>
      <w:r>
        <w:rPr>
          <w:color w:val="000000"/>
          <w:sz w:val="27"/>
          <w:szCs w:val="27"/>
        </w:rPr>
        <w:t>: The letters 't-r-e-e'</w:t>
      </w:r>
    </w:p>
    <w:p w:rsidR="00395E1A" w:rsidRDefault="00395E1A" w:rsidP="00395E1A">
      <w:pPr>
        <w:pStyle w:val="NormalWeb"/>
        <w:jc w:val="center"/>
        <w:rPr>
          <w:color w:val="000000"/>
          <w:sz w:val="27"/>
          <w:szCs w:val="27"/>
        </w:rPr>
      </w:pPr>
      <w:r>
        <w:rPr>
          <w:b/>
          <w:bCs/>
          <w:color w:val="000000"/>
          <w:sz w:val="27"/>
          <w:szCs w:val="27"/>
        </w:rPr>
        <w:t>Signified concept</w:t>
      </w:r>
      <w:r>
        <w:rPr>
          <w:color w:val="000000"/>
          <w:sz w:val="27"/>
          <w:szCs w:val="27"/>
        </w:rPr>
        <w:t>: The category 'tree'</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b/>
          <w:bCs/>
          <w:color w:val="000000"/>
          <w:sz w:val="27"/>
          <w:szCs w:val="27"/>
        </w:rPr>
        <w:t>Terms:</w:t>
      </w:r>
    </w:p>
    <w:p w:rsidR="00395E1A" w:rsidRDefault="00395E1A" w:rsidP="00395E1A">
      <w:pPr>
        <w:pStyle w:val="NormalWeb"/>
        <w:jc w:val="center"/>
        <w:rPr>
          <w:color w:val="000000"/>
          <w:sz w:val="27"/>
          <w:szCs w:val="27"/>
        </w:rPr>
      </w:pPr>
      <w:r>
        <w:rPr>
          <w:color w:val="000000"/>
          <w:sz w:val="27"/>
          <w:szCs w:val="27"/>
        </w:rPr>
        <w:t>sign</w:t>
      </w:r>
    </w:p>
    <w:p w:rsidR="00395E1A" w:rsidRDefault="00395E1A" w:rsidP="00395E1A">
      <w:pPr>
        <w:pStyle w:val="NormalWeb"/>
        <w:jc w:val="center"/>
        <w:rPr>
          <w:color w:val="000000"/>
          <w:sz w:val="27"/>
          <w:szCs w:val="27"/>
        </w:rPr>
      </w:pPr>
      <w:r>
        <w:rPr>
          <w:color w:val="000000"/>
          <w:sz w:val="27"/>
          <w:szCs w:val="27"/>
        </w:rPr>
        <w:t>signifier</w:t>
      </w:r>
    </w:p>
    <w:p w:rsidR="00395E1A" w:rsidRDefault="00395E1A" w:rsidP="00395E1A">
      <w:pPr>
        <w:pStyle w:val="NormalWeb"/>
        <w:jc w:val="center"/>
        <w:rPr>
          <w:color w:val="000000"/>
          <w:sz w:val="27"/>
          <w:szCs w:val="27"/>
        </w:rPr>
      </w:pPr>
      <w:r>
        <w:rPr>
          <w:color w:val="000000"/>
          <w:sz w:val="27"/>
          <w:szCs w:val="27"/>
        </w:rPr>
        <w:t>signified</w:t>
      </w:r>
    </w:p>
    <w:p w:rsidR="00395E1A" w:rsidRDefault="00395E1A" w:rsidP="00395E1A">
      <w:pPr>
        <w:pStyle w:val="NormalWeb"/>
        <w:jc w:val="center"/>
        <w:rPr>
          <w:color w:val="000000"/>
          <w:sz w:val="27"/>
          <w:szCs w:val="27"/>
        </w:rPr>
      </w:pPr>
      <w:r>
        <w:rPr>
          <w:color w:val="000000"/>
          <w:sz w:val="27"/>
          <w:szCs w:val="27"/>
        </w:rPr>
        <w:t>referents</w:t>
      </w:r>
    </w:p>
    <w:p w:rsidR="00395E1A" w:rsidRDefault="00395E1A" w:rsidP="00395E1A">
      <w:pPr>
        <w:pStyle w:val="NormalWeb"/>
        <w:jc w:val="center"/>
        <w:rPr>
          <w:color w:val="000000"/>
          <w:sz w:val="27"/>
          <w:szCs w:val="27"/>
        </w:rPr>
      </w:pPr>
      <w:r>
        <w:rPr>
          <w:color w:val="000000"/>
          <w:sz w:val="27"/>
          <w:szCs w:val="27"/>
        </w:rPr>
        <w:t>interpretant</w:t>
      </w:r>
    </w:p>
    <w:p w:rsidR="00395E1A" w:rsidRDefault="00395E1A" w:rsidP="00395E1A">
      <w:pPr>
        <w:pStyle w:val="NormalWeb"/>
        <w:jc w:val="center"/>
        <w:rPr>
          <w:color w:val="000000"/>
          <w:sz w:val="27"/>
          <w:szCs w:val="27"/>
        </w:rPr>
      </w:pPr>
      <w:r>
        <w:rPr>
          <w:color w:val="000000"/>
          <w:sz w:val="27"/>
          <w:szCs w:val="27"/>
        </w:rPr>
        <w:t>"natural" signs</w:t>
      </w:r>
    </w:p>
    <w:p w:rsidR="00395E1A" w:rsidRDefault="00395E1A" w:rsidP="00395E1A">
      <w:pPr>
        <w:pStyle w:val="NormalWeb"/>
        <w:jc w:val="center"/>
        <w:rPr>
          <w:color w:val="000000"/>
          <w:sz w:val="27"/>
          <w:szCs w:val="27"/>
        </w:rPr>
      </w:pPr>
      <w:r>
        <w:rPr>
          <w:color w:val="000000"/>
          <w:sz w:val="27"/>
          <w:szCs w:val="27"/>
        </w:rPr>
        <w:t>symbloic</w:t>
      </w:r>
    </w:p>
    <w:p w:rsidR="00395E1A" w:rsidRDefault="00395E1A" w:rsidP="00395E1A">
      <w:pPr>
        <w:pStyle w:val="NormalWeb"/>
        <w:jc w:val="center"/>
        <w:rPr>
          <w:color w:val="000000"/>
          <w:sz w:val="27"/>
          <w:szCs w:val="27"/>
        </w:rPr>
      </w:pPr>
      <w:r>
        <w:rPr>
          <w:color w:val="000000"/>
          <w:sz w:val="27"/>
          <w:szCs w:val="27"/>
        </w:rPr>
        <w:t>iconic</w:t>
      </w:r>
    </w:p>
    <w:p w:rsidR="00395E1A" w:rsidRDefault="00395E1A" w:rsidP="00395E1A">
      <w:pPr>
        <w:pStyle w:val="NormalWeb"/>
        <w:jc w:val="center"/>
        <w:rPr>
          <w:color w:val="000000"/>
          <w:sz w:val="27"/>
          <w:szCs w:val="27"/>
        </w:rPr>
      </w:pPr>
      <w:r>
        <w:rPr>
          <w:color w:val="000000"/>
          <w:sz w:val="27"/>
          <w:szCs w:val="27"/>
        </w:rPr>
        <w:t>indexical</w:t>
      </w:r>
    </w:p>
    <w:p w:rsidR="00395E1A" w:rsidRDefault="00395E1A" w:rsidP="00395E1A">
      <w:pPr>
        <w:pStyle w:val="NormalWeb"/>
        <w:jc w:val="center"/>
        <w:rPr>
          <w:color w:val="000000"/>
          <w:sz w:val="27"/>
          <w:szCs w:val="27"/>
        </w:rPr>
      </w:pPr>
      <w:r>
        <w:rPr>
          <w:color w:val="000000"/>
          <w:sz w:val="27"/>
          <w:szCs w:val="27"/>
        </w:rPr>
        <w:t>semiotic convention</w:t>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b/>
          <w:bCs/>
          <w:color w:val="000000"/>
          <w:sz w:val="27"/>
          <w:szCs w:val="27"/>
        </w:rPr>
        <w:t>Concepts:</w:t>
      </w:r>
    </w:p>
    <w:p w:rsidR="00395E1A" w:rsidRDefault="00395E1A" w:rsidP="00395E1A">
      <w:pPr>
        <w:pStyle w:val="NormalWeb"/>
        <w:jc w:val="center"/>
        <w:rPr>
          <w:color w:val="000000"/>
          <w:sz w:val="27"/>
          <w:szCs w:val="27"/>
        </w:rPr>
      </w:pPr>
      <w:r>
        <w:rPr>
          <w:color w:val="000000"/>
          <w:sz w:val="27"/>
          <w:szCs w:val="27"/>
        </w:rPr>
        <w:t>S- "A word’s meaning derives entirely from its difference from other words in the sign system of language"</w:t>
      </w:r>
    </w:p>
    <w:p w:rsidR="00395E1A" w:rsidRDefault="00395E1A" w:rsidP="00395E1A">
      <w:pPr>
        <w:pStyle w:val="NormalWeb"/>
        <w:jc w:val="center"/>
        <w:rPr>
          <w:color w:val="000000"/>
          <w:sz w:val="27"/>
          <w:szCs w:val="27"/>
        </w:rPr>
      </w:pPr>
      <w:r>
        <w:rPr>
          <w:color w:val="000000"/>
          <w:sz w:val="27"/>
          <w:szCs w:val="27"/>
        </w:rPr>
        <w:t>S/Exp: rain not brain or sprain or rail or roan or reign.</w:t>
      </w:r>
    </w:p>
    <w:p w:rsidR="00395E1A" w:rsidRDefault="00395E1A" w:rsidP="00395E1A">
      <w:pPr>
        <w:pStyle w:val="NormalWeb"/>
        <w:jc w:val="center"/>
        <w:rPr>
          <w:color w:val="000000"/>
          <w:sz w:val="27"/>
          <w:szCs w:val="27"/>
        </w:rPr>
      </w:pPr>
      <w:r>
        <w:rPr>
          <w:color w:val="000000"/>
          <w:sz w:val="27"/>
          <w:szCs w:val="27"/>
        </w:rPr>
        <w:t>S-" "More important, they (Saussure and Pierce) wished to argue that all signs are cultural constructs that have taken on their meaning through repeated, learned, collective use."</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noProof/>
          <w:color w:val="000000"/>
          <w:sz w:val="27"/>
          <w:szCs w:val="27"/>
        </w:rPr>
        <w:lastRenderedPageBreak/>
        <w:drawing>
          <wp:inline distT="0" distB="0" distL="0" distR="0">
            <wp:extent cx="2600325" cy="1600200"/>
            <wp:effectExtent l="0" t="0" r="9525" b="0"/>
            <wp:docPr id="24" name="Picture 24" descr="http://journalism.uoregon.edu/~cbybee/j388/Image1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journalism.uoregon.edu/~cbybee/j388/Image17.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00325" cy="1600200"/>
                    </a:xfrm>
                    <a:prstGeom prst="rect">
                      <a:avLst/>
                    </a:prstGeom>
                    <a:noFill/>
                    <a:ln>
                      <a:noFill/>
                    </a:ln>
                  </pic:spPr>
                </pic:pic>
              </a:graphicData>
            </a:graphic>
          </wp:inline>
        </w:drawing>
      </w:r>
    </w:p>
    <w:p w:rsidR="00395E1A" w:rsidRDefault="00395E1A" w:rsidP="00395E1A">
      <w:pPr>
        <w:pStyle w:val="NormalWeb"/>
        <w:jc w:val="center"/>
        <w:rPr>
          <w:color w:val="000000"/>
          <w:sz w:val="27"/>
          <w:szCs w:val="27"/>
        </w:rPr>
      </w:pPr>
      <w:r>
        <w:rPr>
          <w:color w:val="000000"/>
          <w:sz w:val="27"/>
          <w:szCs w:val="27"/>
        </w:rPr>
        <w:t>S- "Peirce emphasized that even when we try to define a sign, we are always forced to use another sign to translate it; he labeled the sign that we use to describe another sign the interpretant... Peirce saw the process of communication as an unending chain of sign production, which he dubbed ‘unlimited semiosis’".</w:t>
      </w:r>
    </w:p>
    <w:p w:rsidR="00395E1A" w:rsidRDefault="00395E1A" w:rsidP="00395E1A">
      <w:pPr>
        <w:pStyle w:val="NormalWeb"/>
        <w:jc w:val="center"/>
        <w:rPr>
          <w:color w:val="000000"/>
          <w:sz w:val="27"/>
          <w:szCs w:val="27"/>
        </w:rPr>
      </w:pPr>
      <w:r>
        <w:rPr>
          <w:color w:val="000000"/>
          <w:sz w:val="27"/>
          <w:szCs w:val="27"/>
        </w:rPr>
        <w:t>S/Exp: using words to talk about television; images to refer to real people</w:t>
      </w:r>
    </w:p>
    <w:p w:rsidR="00395E1A" w:rsidRDefault="00395E1A" w:rsidP="00395E1A">
      <w:pPr>
        <w:pStyle w:val="NormalWeb"/>
        <w:jc w:val="center"/>
        <w:rPr>
          <w:color w:val="000000"/>
          <w:sz w:val="27"/>
          <w:szCs w:val="27"/>
        </w:rPr>
      </w:pPr>
      <w:r>
        <w:rPr>
          <w:color w:val="000000"/>
          <w:sz w:val="27"/>
          <w:szCs w:val="27"/>
        </w:rPr>
        <w:t>S- Sign is always a mediation of the referent. Usually mediated by culture. Confusing because certain signs appear so natural.</w:t>
      </w:r>
    </w:p>
    <w:p w:rsidR="00395E1A" w:rsidRDefault="00395E1A" w:rsidP="00395E1A">
      <w:pPr>
        <w:pStyle w:val="NormalWeb"/>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b/>
          <w:bCs/>
          <w:color w:val="000000"/>
          <w:sz w:val="27"/>
          <w:szCs w:val="27"/>
        </w:rPr>
        <w:t>ECO, BORROWING FROM PEIRCE REFINES THE CATEGORIES OF SIGNS….</w:t>
      </w:r>
    </w:p>
    <w:p w:rsidR="00395E1A" w:rsidRDefault="00395E1A" w:rsidP="00395E1A">
      <w:pPr>
        <w:pStyle w:val="NormalWeb"/>
        <w:jc w:val="center"/>
        <w:rPr>
          <w:color w:val="000000"/>
          <w:sz w:val="27"/>
          <w:szCs w:val="27"/>
        </w:rPr>
      </w:pPr>
      <w:r>
        <w:rPr>
          <w:color w:val="000000"/>
          <w:sz w:val="27"/>
          <w:szCs w:val="27"/>
        </w:rPr>
        <w:t>S- Eco introduces the distinctions of symbolic, iconic, and indexical signs. Iconic "resembles its signified" (drawing of a dog; map)--- but still mediated; "Indexical signs involve an existential link between the signifier and the referent: the sign relies on their joint presence in time" (smokes means fire; footprints means person); symbolic--- arbitrary linking through social/cultural convention.</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color w:val="000000"/>
          <w:sz w:val="27"/>
          <w:szCs w:val="27"/>
        </w:rPr>
        <w:t>A first conclusion about semiotics….</w:t>
      </w:r>
    </w:p>
    <w:p w:rsidR="00395E1A" w:rsidRDefault="00395E1A" w:rsidP="00395E1A">
      <w:pPr>
        <w:pStyle w:val="NormalWeb"/>
        <w:jc w:val="center"/>
        <w:rPr>
          <w:color w:val="000000"/>
          <w:sz w:val="27"/>
          <w:szCs w:val="27"/>
        </w:rPr>
      </w:pPr>
      <w:r>
        <w:rPr>
          <w:color w:val="000000"/>
          <w:sz w:val="27"/>
          <w:szCs w:val="27"/>
        </w:rPr>
        <w:t>"The important insight that can be gained from the study of semiotics and structuralism is that all communication is partial, motivated, conventional, and ‘biased’, even those forms such as print journalism that are founded on a reputation for truth-seeking and attempt to convey the impression of reliability. The study of semiotics insists that we should discern the distinctive ways of producing and combining signs practiced by particular kinds of television, in particular places, and at a particular point int time, because these codes are inseparable from the ‘reality’ of the media communication."</w:t>
      </w:r>
    </w:p>
    <w:p w:rsidR="00395E1A" w:rsidRDefault="00395E1A" w:rsidP="00395E1A">
      <w:pPr>
        <w:pStyle w:val="NormalWeb"/>
        <w:jc w:val="center"/>
        <w:rPr>
          <w:color w:val="000000"/>
          <w:sz w:val="27"/>
          <w:szCs w:val="27"/>
        </w:rPr>
      </w:pPr>
      <w:r>
        <w:rPr>
          <w:color w:val="000000"/>
          <w:sz w:val="27"/>
          <w:szCs w:val="27"/>
        </w:rPr>
        <w:t>--- Seiter</w:t>
      </w:r>
    </w:p>
    <w:p w:rsidR="00395E1A" w:rsidRDefault="00395E1A" w:rsidP="00395E1A">
      <w:pPr>
        <w:pStyle w:val="NormalWeb"/>
        <w:jc w:val="center"/>
        <w:rPr>
          <w:color w:val="000000"/>
          <w:sz w:val="27"/>
          <w:szCs w:val="27"/>
        </w:rPr>
      </w:pPr>
      <w:r>
        <w:rPr>
          <w:color w:val="000000"/>
          <w:sz w:val="27"/>
          <w:szCs w:val="27"/>
        </w:rPr>
        <w:lastRenderedPageBreak/>
        <w:t>Bybee: Other topics: "realism" as a genre; irony; metaphor/metonymy; poetics</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noProof/>
          <w:color w:val="000000"/>
          <w:sz w:val="27"/>
          <w:szCs w:val="27"/>
        </w:rPr>
        <w:drawing>
          <wp:inline distT="0" distB="0" distL="0" distR="0">
            <wp:extent cx="1924050" cy="2724150"/>
            <wp:effectExtent l="0" t="0" r="0" b="0"/>
            <wp:docPr id="23" name="Picture 23" descr="http://journalism.uoregon.edu/~cbybee/j388/Image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journalism.uoregon.edu/~cbybee/j388/Image18.gi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24050" cy="2724150"/>
                    </a:xfrm>
                    <a:prstGeom prst="rect">
                      <a:avLst/>
                    </a:prstGeom>
                    <a:noFill/>
                    <a:ln>
                      <a:noFill/>
                    </a:ln>
                  </pic:spPr>
                </pic:pic>
              </a:graphicData>
            </a:graphic>
          </wp:inline>
        </w:drawing>
      </w:r>
    </w:p>
    <w:p w:rsidR="00395E1A" w:rsidRDefault="00395E1A" w:rsidP="00395E1A">
      <w:pPr>
        <w:pStyle w:val="NormalWeb"/>
        <w:jc w:val="center"/>
        <w:rPr>
          <w:color w:val="000000"/>
          <w:sz w:val="27"/>
          <w:szCs w:val="27"/>
        </w:rPr>
      </w:pPr>
      <w:bookmarkStart w:id="3" w:name="Anchor-Denotation-11481"/>
      <w:bookmarkEnd w:id="3"/>
      <w:r>
        <w:rPr>
          <w:b/>
          <w:bCs/>
          <w:color w:val="000000"/>
          <w:sz w:val="27"/>
          <w:szCs w:val="27"/>
          <w:u w:val="single"/>
        </w:rPr>
        <w:t>Denotation and Connotation</w:t>
      </w:r>
    </w:p>
    <w:p w:rsidR="00395E1A" w:rsidRDefault="00395E1A" w:rsidP="00395E1A">
      <w:pPr>
        <w:pStyle w:val="NormalWeb"/>
        <w:jc w:val="center"/>
        <w:rPr>
          <w:color w:val="000000"/>
          <w:sz w:val="27"/>
          <w:szCs w:val="27"/>
        </w:rPr>
      </w:pPr>
      <w:r>
        <w:rPr>
          <w:b/>
          <w:bCs/>
          <w:color w:val="000000"/>
          <w:sz w:val="27"/>
          <w:szCs w:val="27"/>
        </w:rPr>
        <w:t>Terms:</w:t>
      </w:r>
    </w:p>
    <w:p w:rsidR="00395E1A" w:rsidRDefault="00395E1A" w:rsidP="00395E1A">
      <w:pPr>
        <w:pStyle w:val="NormalWeb"/>
        <w:jc w:val="center"/>
        <w:rPr>
          <w:color w:val="000000"/>
          <w:sz w:val="27"/>
          <w:szCs w:val="27"/>
        </w:rPr>
      </w:pPr>
      <w:r>
        <w:rPr>
          <w:color w:val="000000"/>
          <w:sz w:val="27"/>
          <w:szCs w:val="27"/>
        </w:rPr>
        <w:t>denotation</w:t>
      </w:r>
    </w:p>
    <w:p w:rsidR="00395E1A" w:rsidRDefault="00395E1A" w:rsidP="00395E1A">
      <w:pPr>
        <w:pStyle w:val="NormalWeb"/>
        <w:jc w:val="center"/>
        <w:rPr>
          <w:color w:val="000000"/>
          <w:sz w:val="27"/>
          <w:szCs w:val="27"/>
        </w:rPr>
      </w:pPr>
      <w:r>
        <w:rPr>
          <w:color w:val="000000"/>
          <w:sz w:val="27"/>
          <w:szCs w:val="27"/>
        </w:rPr>
        <w:t>connotation</w:t>
      </w:r>
    </w:p>
    <w:p w:rsidR="00395E1A" w:rsidRDefault="00395E1A" w:rsidP="00395E1A">
      <w:pPr>
        <w:pStyle w:val="NormalWeb"/>
        <w:jc w:val="center"/>
        <w:rPr>
          <w:color w:val="000000"/>
          <w:sz w:val="27"/>
          <w:szCs w:val="27"/>
        </w:rPr>
      </w:pPr>
      <w:r>
        <w:rPr>
          <w:color w:val="000000"/>
          <w:sz w:val="27"/>
          <w:szCs w:val="27"/>
        </w:rPr>
        <w:t>texts</w:t>
      </w:r>
    </w:p>
    <w:p w:rsidR="00395E1A" w:rsidRDefault="00395E1A" w:rsidP="00395E1A">
      <w:pPr>
        <w:pStyle w:val="NormalWeb"/>
        <w:jc w:val="center"/>
        <w:rPr>
          <w:color w:val="000000"/>
          <w:sz w:val="27"/>
          <w:szCs w:val="27"/>
        </w:rPr>
      </w:pPr>
      <w:r>
        <w:rPr>
          <w:color w:val="000000"/>
          <w:sz w:val="27"/>
          <w:szCs w:val="27"/>
        </w:rPr>
        <w:t>myths</w:t>
      </w:r>
    </w:p>
    <w:p w:rsidR="00395E1A" w:rsidRDefault="00395E1A" w:rsidP="00395E1A">
      <w:pPr>
        <w:pStyle w:val="NormalWeb"/>
        <w:jc w:val="center"/>
        <w:rPr>
          <w:color w:val="000000"/>
          <w:sz w:val="27"/>
          <w:szCs w:val="27"/>
        </w:rPr>
      </w:pPr>
      <w:r>
        <w:rPr>
          <w:b/>
          <w:bCs/>
          <w:color w:val="000000"/>
          <w:sz w:val="27"/>
          <w:szCs w:val="27"/>
        </w:rPr>
        <w:t>Concepts:</w:t>
      </w:r>
    </w:p>
    <w:p w:rsidR="00395E1A" w:rsidRDefault="00395E1A" w:rsidP="00395E1A">
      <w:pPr>
        <w:pStyle w:val="NormalWeb"/>
        <w:rPr>
          <w:color w:val="000000"/>
          <w:sz w:val="27"/>
          <w:szCs w:val="27"/>
        </w:rPr>
      </w:pPr>
      <w:r>
        <w:rPr>
          <w:color w:val="000000"/>
          <w:sz w:val="27"/>
          <w:szCs w:val="27"/>
        </w:rPr>
        <w:t>S- "Denotation is the first order of signification: the signifier is the image itself and the signified the idea or concept--- what it is a picture of. Connotation is a second-oreder signfying system that uses the first sign, (signifier and signified), as its signifier and attaches an additional meaning, another signified, to it."</w:t>
      </w:r>
    </w:p>
    <w:p w:rsidR="00395E1A" w:rsidRDefault="00395E1A" w:rsidP="00395E1A">
      <w:pPr>
        <w:pStyle w:val="NormalWeb"/>
        <w:jc w:val="center"/>
        <w:rPr>
          <w:color w:val="000000"/>
          <w:sz w:val="27"/>
          <w:szCs w:val="27"/>
        </w:rPr>
      </w:pPr>
      <w:r>
        <w:rPr>
          <w:color w:val="000000"/>
          <w:sz w:val="27"/>
          <w:szCs w:val="27"/>
        </w:rPr>
        <w:t>S/Exp: fade to black (signifier gradual fade to darkness/ signifed black/ second order meaning---- ending.) also, hair style/color/ colors/ type size</w:t>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noProof/>
          <w:color w:val="000000"/>
          <w:sz w:val="27"/>
          <w:szCs w:val="27"/>
        </w:rPr>
        <w:lastRenderedPageBreak/>
        <w:drawing>
          <wp:inline distT="0" distB="0" distL="0" distR="0">
            <wp:extent cx="2343150" cy="1114425"/>
            <wp:effectExtent l="0" t="0" r="0" b="9525"/>
            <wp:docPr id="22" name="Picture 22" descr="http://journalism.uoregon.edu/~cbybee/j388/Image1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journalism.uoregon.edu/~cbybee/j388/Image19.gi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43150" cy="1114425"/>
                    </a:xfrm>
                    <a:prstGeom prst="rect">
                      <a:avLst/>
                    </a:prstGeom>
                    <a:noFill/>
                    <a:ln>
                      <a:noFill/>
                    </a:ln>
                  </pic:spPr>
                </pic:pic>
              </a:graphicData>
            </a:graphic>
          </wp:inline>
        </w:drawing>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color w:val="000000"/>
          <w:sz w:val="27"/>
          <w:szCs w:val="27"/>
        </w:rPr>
        <w:t>S- "Barthes argues that connotation is the primary way in which the mass media communicate ideological meaning. A dramatic example of the operation of ‘myth’, as Barthes called such connotations, and of television’s rapid elaboration of new meanings is the explosion of the space shuttle Challenger." ... Television played a powerful role in stabilizing the meaning of the space shuttle.... ‘tragic loss of noble and patriotic cause’." NOT FALSE HOPES IN TECHNOLOGY.</w:t>
      </w:r>
    </w:p>
    <w:p w:rsidR="00395E1A" w:rsidRDefault="00395E1A" w:rsidP="00395E1A">
      <w:pPr>
        <w:pStyle w:val="NormalWeb"/>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noProof/>
          <w:color w:val="000000"/>
          <w:sz w:val="27"/>
          <w:szCs w:val="27"/>
        </w:rPr>
        <w:drawing>
          <wp:inline distT="0" distB="0" distL="0" distR="0">
            <wp:extent cx="1514475" cy="1714500"/>
            <wp:effectExtent l="0" t="0" r="9525" b="0"/>
            <wp:docPr id="21" name="Picture 21" descr="http://journalism.uoregon.edu/~cbybee/j388/Image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journalism.uoregon.edu/~cbybee/j388/Image20.gi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514475" cy="1714500"/>
                    </a:xfrm>
                    <a:prstGeom prst="rect">
                      <a:avLst/>
                    </a:prstGeom>
                    <a:noFill/>
                    <a:ln>
                      <a:noFill/>
                    </a:ln>
                  </pic:spPr>
                </pic:pic>
              </a:graphicData>
            </a:graphic>
          </wp:inline>
        </w:drawing>
      </w:r>
    </w:p>
    <w:p w:rsidR="00395E1A" w:rsidRDefault="00395E1A" w:rsidP="00395E1A">
      <w:pPr>
        <w:pStyle w:val="NormalWeb"/>
        <w:jc w:val="center"/>
        <w:rPr>
          <w:color w:val="000000"/>
          <w:sz w:val="27"/>
          <w:szCs w:val="27"/>
        </w:rPr>
      </w:pPr>
      <w:r>
        <w:rPr>
          <w:color w:val="000000"/>
          <w:sz w:val="27"/>
          <w:szCs w:val="27"/>
        </w:rPr>
        <w:t>"At the denotative level this is a photograph of the movie star Marilyn Monroe. At a connotative level we associate this photograph with Marilyn Monroe's star qualities of glamour, sexuality, beauty - if this is an early photograph - but also with her depression, drug-taking and untimely death if it is one of her last photographs. At a mythic level we understand this sign as activating the myth of Hollywood: the dream factory that produces glamour in the form of the stars it constructs, but also the dream machine that can crush them - all with a view to profit and expediency. (Hayward 1996, 310)"</w:t>
      </w:r>
    </w:p>
    <w:p w:rsidR="00395E1A" w:rsidRDefault="00395E1A" w:rsidP="00395E1A">
      <w:pPr>
        <w:pStyle w:val="NormalWeb"/>
        <w:jc w:val="center"/>
        <w:rPr>
          <w:color w:val="000000"/>
          <w:sz w:val="27"/>
          <w:szCs w:val="27"/>
        </w:rPr>
      </w:pPr>
      <w:r>
        <w:rPr>
          <w:color w:val="000000"/>
          <w:sz w:val="27"/>
          <w:szCs w:val="27"/>
        </w:rPr>
        <w:t>Quoted from Chandler on Denotation and Conotation.</w:t>
      </w:r>
    </w:p>
    <w:p w:rsidR="00395E1A" w:rsidRDefault="00395E1A" w:rsidP="00395E1A">
      <w:pPr>
        <w:pStyle w:val="NormalWeb"/>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b/>
          <w:bCs/>
          <w:color w:val="000000"/>
          <w:sz w:val="27"/>
          <w:szCs w:val="27"/>
        </w:rPr>
        <w:t> </w:t>
      </w:r>
      <w:bookmarkStart w:id="4" w:name="Anchor-Combinations-35882"/>
      <w:bookmarkEnd w:id="4"/>
      <w:r>
        <w:rPr>
          <w:b/>
          <w:bCs/>
          <w:color w:val="000000"/>
          <w:sz w:val="27"/>
          <w:szCs w:val="27"/>
          <w:u w:val="single"/>
        </w:rPr>
        <w:t>Combinations and Codes</w:t>
      </w:r>
    </w:p>
    <w:p w:rsidR="00395E1A" w:rsidRDefault="00395E1A" w:rsidP="00395E1A">
      <w:pPr>
        <w:pStyle w:val="NormalWeb"/>
        <w:jc w:val="center"/>
        <w:rPr>
          <w:color w:val="000000"/>
          <w:sz w:val="27"/>
          <w:szCs w:val="27"/>
        </w:rPr>
      </w:pPr>
      <w:r>
        <w:rPr>
          <w:b/>
          <w:bCs/>
          <w:color w:val="000000"/>
          <w:sz w:val="27"/>
          <w:szCs w:val="27"/>
        </w:rPr>
        <w:t>Terms:</w:t>
      </w:r>
    </w:p>
    <w:p w:rsidR="00395E1A" w:rsidRDefault="00395E1A" w:rsidP="00395E1A">
      <w:pPr>
        <w:pStyle w:val="NormalWeb"/>
        <w:jc w:val="center"/>
        <w:rPr>
          <w:color w:val="000000"/>
          <w:sz w:val="27"/>
          <w:szCs w:val="27"/>
        </w:rPr>
      </w:pPr>
      <w:r>
        <w:rPr>
          <w:color w:val="000000"/>
          <w:sz w:val="27"/>
          <w:szCs w:val="27"/>
        </w:rPr>
        <w:t>channel</w:t>
      </w:r>
    </w:p>
    <w:p w:rsidR="00395E1A" w:rsidRDefault="00395E1A" w:rsidP="00395E1A">
      <w:pPr>
        <w:pStyle w:val="NormalWeb"/>
        <w:jc w:val="center"/>
        <w:rPr>
          <w:color w:val="000000"/>
          <w:sz w:val="27"/>
          <w:szCs w:val="27"/>
        </w:rPr>
      </w:pPr>
      <w:r>
        <w:rPr>
          <w:color w:val="000000"/>
          <w:sz w:val="27"/>
          <w:szCs w:val="27"/>
        </w:rPr>
        <w:lastRenderedPageBreak/>
        <w:t>code</w:t>
      </w:r>
    </w:p>
    <w:p w:rsidR="00395E1A" w:rsidRDefault="00395E1A" w:rsidP="00395E1A">
      <w:pPr>
        <w:pStyle w:val="NormalWeb"/>
        <w:jc w:val="center"/>
        <w:rPr>
          <w:color w:val="000000"/>
          <w:sz w:val="27"/>
          <w:szCs w:val="27"/>
        </w:rPr>
      </w:pPr>
      <w:r>
        <w:rPr>
          <w:color w:val="000000"/>
          <w:sz w:val="27"/>
          <w:szCs w:val="27"/>
        </w:rPr>
        <w:t>syntagm</w:t>
      </w:r>
    </w:p>
    <w:p w:rsidR="00395E1A" w:rsidRDefault="00395E1A" w:rsidP="00395E1A">
      <w:pPr>
        <w:pStyle w:val="NormalWeb"/>
        <w:jc w:val="center"/>
        <w:rPr>
          <w:color w:val="000000"/>
          <w:sz w:val="27"/>
          <w:szCs w:val="27"/>
        </w:rPr>
      </w:pPr>
      <w:r>
        <w:rPr>
          <w:color w:val="000000"/>
          <w:sz w:val="27"/>
          <w:szCs w:val="27"/>
        </w:rPr>
        <w:t>paradigm</w:t>
      </w:r>
    </w:p>
    <w:p w:rsidR="00395E1A" w:rsidRDefault="00395E1A" w:rsidP="00395E1A">
      <w:pPr>
        <w:pStyle w:val="NormalWeb"/>
        <w:jc w:val="center"/>
        <w:rPr>
          <w:color w:val="000000"/>
          <w:sz w:val="27"/>
          <w:szCs w:val="27"/>
        </w:rPr>
      </w:pPr>
      <w:r>
        <w:rPr>
          <w:color w:val="000000"/>
          <w:sz w:val="27"/>
          <w:szCs w:val="27"/>
        </w:rPr>
        <w:t>langue</w:t>
      </w:r>
    </w:p>
    <w:p w:rsidR="00395E1A" w:rsidRDefault="00395E1A" w:rsidP="00395E1A">
      <w:pPr>
        <w:pStyle w:val="NormalWeb"/>
        <w:jc w:val="center"/>
        <w:rPr>
          <w:color w:val="000000"/>
          <w:sz w:val="27"/>
          <w:szCs w:val="27"/>
        </w:rPr>
      </w:pPr>
      <w:r>
        <w:rPr>
          <w:color w:val="000000"/>
          <w:sz w:val="27"/>
          <w:szCs w:val="27"/>
        </w:rPr>
        <w:t>parole</w:t>
      </w:r>
    </w:p>
    <w:p w:rsidR="00395E1A" w:rsidRDefault="00395E1A" w:rsidP="00395E1A">
      <w:pPr>
        <w:pStyle w:val="NormalWeb"/>
        <w:jc w:val="center"/>
        <w:rPr>
          <w:color w:val="000000"/>
          <w:sz w:val="27"/>
          <w:szCs w:val="27"/>
        </w:rPr>
      </w:pPr>
      <w:r>
        <w:rPr>
          <w:color w:val="000000"/>
          <w:sz w:val="27"/>
          <w:szCs w:val="27"/>
        </w:rPr>
        <w:t>encoding</w:t>
      </w:r>
    </w:p>
    <w:p w:rsidR="00395E1A" w:rsidRDefault="00395E1A" w:rsidP="00395E1A">
      <w:pPr>
        <w:pStyle w:val="NormalWeb"/>
        <w:jc w:val="center"/>
        <w:rPr>
          <w:color w:val="000000"/>
          <w:sz w:val="27"/>
          <w:szCs w:val="27"/>
        </w:rPr>
      </w:pPr>
      <w:r>
        <w:rPr>
          <w:color w:val="000000"/>
          <w:sz w:val="27"/>
          <w:szCs w:val="27"/>
        </w:rPr>
        <w:t>decoding</w:t>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b/>
          <w:bCs/>
          <w:color w:val="000000"/>
          <w:sz w:val="27"/>
          <w:szCs w:val="27"/>
        </w:rPr>
        <w:t>Concepts:</w:t>
      </w:r>
    </w:p>
    <w:p w:rsidR="00395E1A" w:rsidRDefault="00395E1A" w:rsidP="00395E1A">
      <w:pPr>
        <w:pStyle w:val="NormalWeb"/>
        <w:jc w:val="center"/>
        <w:rPr>
          <w:color w:val="000000"/>
          <w:sz w:val="27"/>
          <w:szCs w:val="27"/>
        </w:rPr>
      </w:pPr>
      <w:r>
        <w:rPr>
          <w:color w:val="000000"/>
          <w:sz w:val="27"/>
          <w:szCs w:val="27"/>
        </w:rPr>
        <w:t>"According to Saussurean semiotics, signs are organized into</w:t>
      </w:r>
      <w:r>
        <w:rPr>
          <w:rStyle w:val="apple-converted-space"/>
          <w:color w:val="000000"/>
          <w:sz w:val="27"/>
          <w:szCs w:val="27"/>
        </w:rPr>
        <w:t> </w:t>
      </w:r>
      <w:r>
        <w:rPr>
          <w:color w:val="800000"/>
          <w:sz w:val="27"/>
          <w:szCs w:val="27"/>
        </w:rPr>
        <w:t>codes</w:t>
      </w:r>
      <w:r>
        <w:rPr>
          <w:rStyle w:val="apple-converted-space"/>
          <w:color w:val="000000"/>
          <w:sz w:val="27"/>
          <w:szCs w:val="27"/>
        </w:rPr>
        <w:t> </w:t>
      </w:r>
      <w:r>
        <w:rPr>
          <w:color w:val="000000"/>
          <w:sz w:val="27"/>
          <w:szCs w:val="27"/>
        </w:rPr>
        <w:t>in two ways: by</w:t>
      </w:r>
      <w:r>
        <w:rPr>
          <w:rStyle w:val="apple-converted-space"/>
          <w:color w:val="000000"/>
          <w:sz w:val="27"/>
          <w:szCs w:val="27"/>
        </w:rPr>
        <w:t> </w:t>
      </w:r>
      <w:r>
        <w:rPr>
          <w:i/>
          <w:iCs/>
          <w:color w:val="000000"/>
          <w:sz w:val="27"/>
          <w:szCs w:val="27"/>
        </w:rPr>
        <w:t>paradigms</w:t>
      </w:r>
      <w:r>
        <w:rPr>
          <w:rStyle w:val="apple-converted-space"/>
          <w:color w:val="000000"/>
          <w:sz w:val="27"/>
          <w:szCs w:val="27"/>
        </w:rPr>
        <w:t> </w:t>
      </w:r>
      <w:r>
        <w:rPr>
          <w:color w:val="000000"/>
          <w:sz w:val="27"/>
          <w:szCs w:val="27"/>
        </w:rPr>
        <w:t>and by</w:t>
      </w:r>
      <w:r>
        <w:rPr>
          <w:rStyle w:val="apple-converted-space"/>
          <w:color w:val="000000"/>
          <w:sz w:val="27"/>
          <w:szCs w:val="27"/>
        </w:rPr>
        <w:t> </w:t>
      </w:r>
      <w:r>
        <w:rPr>
          <w:i/>
          <w:iCs/>
          <w:color w:val="000000"/>
          <w:sz w:val="27"/>
          <w:szCs w:val="27"/>
        </w:rPr>
        <w:t>syntagms</w:t>
      </w:r>
      <w:r>
        <w:rPr>
          <w:color w:val="000000"/>
          <w:sz w:val="27"/>
          <w:szCs w:val="27"/>
        </w:rPr>
        <w:t>.", (Chandler, 1999)</w:t>
      </w:r>
    </w:p>
    <w:p w:rsidR="00395E1A" w:rsidRDefault="00395E1A" w:rsidP="00395E1A">
      <w:pPr>
        <w:pStyle w:val="NormalWeb"/>
        <w:jc w:val="center"/>
        <w:rPr>
          <w:color w:val="000000"/>
          <w:sz w:val="27"/>
          <w:szCs w:val="27"/>
        </w:rPr>
      </w:pPr>
      <w:r>
        <w:rPr>
          <w:noProof/>
          <w:color w:val="000000"/>
          <w:sz w:val="27"/>
          <w:szCs w:val="27"/>
        </w:rPr>
        <w:drawing>
          <wp:inline distT="0" distB="0" distL="0" distR="0">
            <wp:extent cx="2228850" cy="1304925"/>
            <wp:effectExtent l="0" t="0" r="0" b="9525"/>
            <wp:docPr id="20" name="Picture 20" descr="http://journalism.uoregon.edu/~cbybee/j388/Image2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journalism.uoregon.edu/~cbybee/j388/Image21.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28850" cy="1304925"/>
                    </a:xfrm>
                    <a:prstGeom prst="rect">
                      <a:avLst/>
                    </a:prstGeom>
                    <a:noFill/>
                    <a:ln>
                      <a:noFill/>
                    </a:ln>
                  </pic:spPr>
                </pic:pic>
              </a:graphicData>
            </a:graphic>
          </wp:inline>
        </w:drawing>
      </w:r>
    </w:p>
    <w:p w:rsidR="00395E1A" w:rsidRDefault="00395E1A" w:rsidP="00395E1A">
      <w:pPr>
        <w:pStyle w:val="NormalWeb"/>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r>
        <w:rPr>
          <w:color w:val="000000"/>
          <w:sz w:val="27"/>
          <w:szCs w:val="27"/>
        </w:rPr>
        <w:t>S- "When he (Metz) wrote his semiotics of the cinema, he identified five channels of communication: image, written language, voice, music, and sound effects. In borrowing these categories, I substitute the term graphics for written materials so as to include logos, borders, frames, diagrams, and computer animated images that appear so often on our television screens."</w:t>
      </w:r>
    </w:p>
    <w:p w:rsidR="00395E1A" w:rsidRDefault="00395E1A" w:rsidP="00395E1A">
      <w:pPr>
        <w:pStyle w:val="NormalWeb"/>
        <w:jc w:val="center"/>
        <w:rPr>
          <w:color w:val="000000"/>
          <w:sz w:val="27"/>
          <w:szCs w:val="27"/>
        </w:rPr>
      </w:pPr>
      <w:r>
        <w:rPr>
          <w:color w:val="000000"/>
          <w:sz w:val="27"/>
          <w:szCs w:val="27"/>
        </w:rPr>
        <w:t>Codes are the conventional constructions of how we are to interpret the meanings of these various techniques as well as content. For instance grammar/code of close-up vs. Medium vs. Long shot. Convention at work: economics of system dictate need for pleasure and comfort on part of viewer, therefore, as Eco explains, repetition/familiarity important both for industrial efficiency and viewer comfort.</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b/>
          <w:bCs/>
          <w:color w:val="000000"/>
          <w:sz w:val="27"/>
          <w:szCs w:val="27"/>
        </w:rPr>
        <w:t>WHAT’S NOT THERE:</w:t>
      </w:r>
    </w:p>
    <w:p w:rsidR="00395E1A" w:rsidRDefault="00395E1A" w:rsidP="00395E1A">
      <w:pPr>
        <w:pStyle w:val="NormalWeb"/>
        <w:jc w:val="center"/>
        <w:rPr>
          <w:color w:val="000000"/>
          <w:sz w:val="27"/>
          <w:szCs w:val="27"/>
        </w:rPr>
      </w:pPr>
      <w:r>
        <w:rPr>
          <w:color w:val="000000"/>
          <w:sz w:val="27"/>
          <w:szCs w:val="27"/>
        </w:rPr>
        <w:lastRenderedPageBreak/>
        <w:t> </w:t>
      </w:r>
    </w:p>
    <w:p w:rsidR="00395E1A" w:rsidRDefault="00395E1A" w:rsidP="00395E1A">
      <w:pPr>
        <w:pStyle w:val="NormalWeb"/>
        <w:jc w:val="center"/>
        <w:rPr>
          <w:color w:val="000000"/>
          <w:sz w:val="27"/>
          <w:szCs w:val="27"/>
        </w:rPr>
      </w:pPr>
      <w:r>
        <w:rPr>
          <w:color w:val="000000"/>
          <w:sz w:val="27"/>
          <w:szCs w:val="27"/>
        </w:rPr>
        <w:t>S- "Barthes wrote that in a given syntagm the individual signs are ‘united in absentia" with others of the paradigm that were not selected. The meaning of a given syntagm derives in part from the absence of other possible paradigmatic choices." SEE JOHN CORNER’S ‘COMMUTATION TEST’ IN HIS INTRODUCTION TO COMMUNICATION STUDIES.</w:t>
      </w:r>
    </w:p>
    <w:p w:rsidR="00395E1A" w:rsidRDefault="00395E1A" w:rsidP="00395E1A">
      <w:pPr>
        <w:pStyle w:val="NormalWeb"/>
        <w:jc w:val="center"/>
        <w:rPr>
          <w:color w:val="000000"/>
          <w:sz w:val="27"/>
          <w:szCs w:val="27"/>
        </w:rPr>
      </w:pPr>
      <w:r>
        <w:rPr>
          <w:color w:val="000000"/>
          <w:sz w:val="27"/>
          <w:szCs w:val="27"/>
        </w:rPr>
        <w:t>S/Exp--- Can also be applied to program/commercial sequencing.</w:t>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bookmarkStart w:id="5" w:name="Anchor-Structuralism-14210"/>
      <w:bookmarkEnd w:id="5"/>
      <w:r>
        <w:rPr>
          <w:b/>
          <w:bCs/>
          <w:color w:val="000000"/>
          <w:sz w:val="27"/>
          <w:szCs w:val="27"/>
          <w:u w:val="single"/>
        </w:rPr>
        <w:t>Structuralism</w:t>
      </w:r>
    </w:p>
    <w:p w:rsidR="00395E1A" w:rsidRDefault="00395E1A" w:rsidP="00395E1A">
      <w:pPr>
        <w:pStyle w:val="NormalWeb"/>
        <w:jc w:val="center"/>
        <w:rPr>
          <w:color w:val="000000"/>
          <w:sz w:val="27"/>
          <w:szCs w:val="27"/>
        </w:rPr>
      </w:pPr>
      <w:r>
        <w:rPr>
          <w:color w:val="000000"/>
          <w:sz w:val="27"/>
          <w:szCs w:val="27"/>
        </w:rPr>
        <w:t>S- "Study of text as a whole and the kinds of interrelationships/contrasts that the system builds into itself to give it meaning. Contrasts are often times highlighted by calling attention to their basic oppositional/binary structure. For instance in a newspaper the idea of front/back: front page/ back page/ important, less important. More interesting might be news/ads. But could also be very basic categories of cultural experience (although there could always be an argument about "who’s" cultural experience): up/down, culture/nature, male/female.</w:t>
      </w:r>
    </w:p>
    <w:p w:rsidR="00395E1A" w:rsidRDefault="00395E1A" w:rsidP="00395E1A">
      <w:pPr>
        <w:pStyle w:val="NormalWeb"/>
        <w:jc w:val="center"/>
        <w:rPr>
          <w:color w:val="000000"/>
          <w:sz w:val="27"/>
          <w:szCs w:val="27"/>
        </w:rPr>
      </w:pPr>
      <w:r>
        <w:rPr>
          <w:color w:val="000000"/>
          <w:sz w:val="27"/>
          <w:szCs w:val="27"/>
        </w:rPr>
        <w:t>S- "As Terry Eagleton puts it "Structuralism proper contains a distinctive doctrine... the belief that the individual units of any system have meaning only by virtue of their relations to one another...."</w:t>
      </w:r>
    </w:p>
    <w:p w:rsidR="00395E1A" w:rsidRDefault="00395E1A" w:rsidP="00395E1A">
      <w:pPr>
        <w:pStyle w:val="NormalWeb"/>
        <w:jc w:val="center"/>
        <w:rPr>
          <w:color w:val="000000"/>
          <w:sz w:val="27"/>
          <w:szCs w:val="27"/>
        </w:rPr>
      </w:pPr>
      <w:r>
        <w:rPr>
          <w:color w:val="000000"/>
          <w:sz w:val="27"/>
          <w:szCs w:val="27"/>
        </w:rPr>
        <w:t>S-- "T. Eagleton has remarked that one of the primary drawbacks to structuralist research is that it is "hair-raisingly unhistorical."" Need to focus on where categories and structures come from.</w:t>
      </w:r>
    </w:p>
    <w:p w:rsidR="00395E1A" w:rsidRDefault="00395E1A" w:rsidP="00395E1A">
      <w:pPr>
        <w:pStyle w:val="NormalWeb"/>
        <w:jc w:val="center"/>
        <w:rPr>
          <w:color w:val="000000"/>
          <w:sz w:val="27"/>
          <w:szCs w:val="27"/>
        </w:rPr>
      </w:pPr>
      <w:r>
        <w:rPr>
          <w:b/>
          <w:bCs/>
          <w:color w:val="000000"/>
          <w:sz w:val="27"/>
          <w:szCs w:val="27"/>
        </w:rPr>
        <w:t> </w:t>
      </w:r>
    </w:p>
    <w:p w:rsidR="00395E1A" w:rsidRDefault="00395E1A" w:rsidP="00395E1A">
      <w:pPr>
        <w:pStyle w:val="NormalWeb"/>
        <w:jc w:val="center"/>
        <w:rPr>
          <w:color w:val="000000"/>
          <w:sz w:val="27"/>
          <w:szCs w:val="27"/>
        </w:rPr>
      </w:pPr>
      <w:bookmarkStart w:id="6" w:name="Anchor-Post-Structuralism-23240"/>
      <w:bookmarkEnd w:id="6"/>
      <w:r>
        <w:rPr>
          <w:b/>
          <w:bCs/>
          <w:color w:val="000000"/>
          <w:sz w:val="27"/>
          <w:szCs w:val="27"/>
          <w:u w:val="single"/>
        </w:rPr>
        <w:t>Post-Structuralism</w:t>
      </w:r>
    </w:p>
    <w:p w:rsidR="00395E1A" w:rsidRDefault="00395E1A" w:rsidP="00395E1A">
      <w:pPr>
        <w:pStyle w:val="NormalWeb"/>
        <w:jc w:val="center"/>
        <w:rPr>
          <w:color w:val="000000"/>
          <w:sz w:val="27"/>
          <w:szCs w:val="27"/>
        </w:rPr>
      </w:pPr>
      <w:r>
        <w:rPr>
          <w:b/>
          <w:bCs/>
          <w:color w:val="000000"/>
          <w:sz w:val="27"/>
          <w:szCs w:val="27"/>
        </w:rPr>
        <w:t>Terms:</w:t>
      </w:r>
    </w:p>
    <w:p w:rsidR="00395E1A" w:rsidRDefault="00395E1A" w:rsidP="00395E1A">
      <w:pPr>
        <w:pStyle w:val="NormalWeb"/>
        <w:jc w:val="center"/>
        <w:rPr>
          <w:color w:val="000000"/>
          <w:sz w:val="27"/>
          <w:szCs w:val="27"/>
        </w:rPr>
      </w:pPr>
      <w:r>
        <w:rPr>
          <w:color w:val="000000"/>
          <w:sz w:val="27"/>
          <w:szCs w:val="27"/>
        </w:rPr>
        <w:t>Discourse</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b/>
          <w:bCs/>
          <w:color w:val="000000"/>
          <w:sz w:val="27"/>
          <w:szCs w:val="27"/>
        </w:rPr>
        <w:t>Concepts:</w:t>
      </w:r>
    </w:p>
    <w:p w:rsidR="00395E1A" w:rsidRDefault="00395E1A" w:rsidP="00395E1A">
      <w:pPr>
        <w:pStyle w:val="NormalWeb"/>
        <w:jc w:val="center"/>
        <w:rPr>
          <w:color w:val="000000"/>
          <w:sz w:val="27"/>
          <w:szCs w:val="27"/>
        </w:rPr>
      </w:pPr>
      <w:r>
        <w:rPr>
          <w:color w:val="000000"/>
          <w:sz w:val="27"/>
          <w:szCs w:val="27"/>
        </w:rPr>
        <w:t>S- "Semiotic analysis tneds to ‘neaten up’ the texts it studies: some elements are picked out for significance and others are excluded, repressed.</w:t>
      </w:r>
      <w:r>
        <w:rPr>
          <w:rStyle w:val="apple-converted-space"/>
          <w:color w:val="000000"/>
          <w:sz w:val="27"/>
          <w:szCs w:val="27"/>
        </w:rPr>
        <w:t> </w:t>
      </w:r>
      <w:r>
        <w:rPr>
          <w:b/>
          <w:bCs/>
          <w:color w:val="000000"/>
          <w:sz w:val="27"/>
          <w:szCs w:val="27"/>
          <w:u w:val="single"/>
        </w:rPr>
        <w:t>Post-structuralism</w:t>
      </w:r>
      <w:r>
        <w:rPr>
          <w:rStyle w:val="apple-converted-space"/>
          <w:color w:val="000000"/>
          <w:sz w:val="27"/>
          <w:szCs w:val="27"/>
        </w:rPr>
        <w:t> </w:t>
      </w:r>
      <w:r>
        <w:rPr>
          <w:color w:val="000000"/>
          <w:sz w:val="27"/>
          <w:szCs w:val="27"/>
        </w:rPr>
        <w:t xml:space="preserve">emphasizes the slippage between signifier and signified-- between </w:t>
      </w:r>
      <w:r>
        <w:rPr>
          <w:color w:val="000000"/>
          <w:sz w:val="27"/>
          <w:szCs w:val="27"/>
        </w:rPr>
        <w:lastRenderedPageBreak/>
        <w:t>one sign and the next, between one context and the next-- while emphasizing that meaning is always situated, speciofic to a given context." See Derrida/Kristeva.</w:t>
      </w:r>
    </w:p>
    <w:p w:rsidR="00395E1A" w:rsidRDefault="00395E1A" w:rsidP="00395E1A">
      <w:pPr>
        <w:pStyle w:val="NormalWeb"/>
        <w:jc w:val="center"/>
        <w:rPr>
          <w:color w:val="000000"/>
          <w:sz w:val="27"/>
          <w:szCs w:val="27"/>
        </w:rPr>
      </w:pPr>
      <w:r>
        <w:rPr>
          <w:color w:val="000000"/>
          <w:sz w:val="27"/>
          <w:szCs w:val="27"/>
        </w:rPr>
        <w:t>Bybee/exp: Volosinov’s "shit".</w:t>
      </w:r>
    </w:p>
    <w:p w:rsidR="00395E1A" w:rsidRDefault="00395E1A" w:rsidP="00395E1A">
      <w:pPr>
        <w:pStyle w:val="NormalWeb"/>
        <w:jc w:val="center"/>
        <w:rPr>
          <w:color w:val="000000"/>
          <w:sz w:val="27"/>
          <w:szCs w:val="27"/>
        </w:rPr>
      </w:pPr>
      <w:r>
        <w:rPr>
          <w:color w:val="000000"/>
          <w:sz w:val="27"/>
          <w:szCs w:val="27"/>
        </w:rPr>
        <w:t>S- "Emile Benveniste used the term</w:t>
      </w:r>
      <w:r>
        <w:rPr>
          <w:rStyle w:val="apple-converted-space"/>
          <w:color w:val="000000"/>
          <w:sz w:val="27"/>
          <w:szCs w:val="27"/>
        </w:rPr>
        <w:t> </w:t>
      </w:r>
      <w:r>
        <w:rPr>
          <w:b/>
          <w:bCs/>
          <w:color w:val="000000"/>
          <w:sz w:val="27"/>
          <w:szCs w:val="27"/>
          <w:u w:val="single"/>
        </w:rPr>
        <w:t>discourse</w:t>
      </w:r>
      <w:r>
        <w:rPr>
          <w:rStyle w:val="apple-converted-space"/>
          <w:color w:val="000000"/>
          <w:sz w:val="27"/>
          <w:szCs w:val="27"/>
        </w:rPr>
        <w:t> </w:t>
      </w:r>
      <w:r>
        <w:rPr>
          <w:color w:val="000000"/>
          <w:sz w:val="27"/>
          <w:szCs w:val="27"/>
        </w:rPr>
        <w:t>to refer to ‘every utterance asusming a speaker and a hearer, and in the speaker, the intention of influencing the other in some way.’ In its current usage, discourse carries the stronger implication of speech governed by social, material, and historical forces which disallow certain things from being said or even thought while forcing us to say certain other things." See Foucault.</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jc w:val="center"/>
        <w:rPr>
          <w:color w:val="000000"/>
          <w:sz w:val="27"/>
          <w:szCs w:val="27"/>
        </w:rPr>
      </w:pPr>
      <w:r>
        <w:rPr>
          <w:b/>
          <w:bCs/>
          <w:color w:val="000000"/>
          <w:sz w:val="27"/>
          <w:szCs w:val="27"/>
          <w:u w:val="single"/>
        </w:rPr>
        <w:t>Conclusion</w:t>
      </w:r>
    </w:p>
    <w:p w:rsidR="00395E1A" w:rsidRDefault="00395E1A" w:rsidP="00395E1A">
      <w:pPr>
        <w:pStyle w:val="NormalWeb"/>
        <w:jc w:val="center"/>
        <w:rPr>
          <w:color w:val="000000"/>
          <w:sz w:val="27"/>
          <w:szCs w:val="27"/>
        </w:rPr>
      </w:pPr>
      <w:r>
        <w:rPr>
          <w:color w:val="000000"/>
          <w:sz w:val="27"/>
          <w:szCs w:val="27"/>
        </w:rPr>
        <w:t>S- "Semiotics is extremely useful in its attempt to describe precisely how television produces meaning and its insistence on the conventionality of the signs."</w:t>
      </w:r>
    </w:p>
    <w:p w:rsidR="00395E1A" w:rsidRDefault="00395E1A" w:rsidP="00395E1A">
      <w:pPr>
        <w:pStyle w:val="NormalWeb"/>
        <w:jc w:val="center"/>
        <w:rPr>
          <w:color w:val="000000"/>
          <w:sz w:val="27"/>
          <w:szCs w:val="27"/>
        </w:rPr>
      </w:pPr>
      <w:r>
        <w:rPr>
          <w:color w:val="000000"/>
          <w:sz w:val="27"/>
          <w:szCs w:val="27"/>
        </w:rPr>
        <w:t> </w:t>
      </w:r>
    </w:p>
    <w:p w:rsidR="00395E1A" w:rsidRDefault="00395E1A" w:rsidP="00395E1A">
      <w:pPr>
        <w:pStyle w:val="NormalWeb"/>
        <w:rPr>
          <w:color w:val="000000"/>
          <w:sz w:val="27"/>
          <w:szCs w:val="27"/>
        </w:rPr>
      </w:pPr>
      <w:r>
        <w:rPr>
          <w:color w:val="000000"/>
          <w:sz w:val="27"/>
          <w:szCs w:val="27"/>
        </w:rPr>
        <w:t>Notes: Students in presentation groups one and two on semiotics analyzed a cover of cosmo and a range of ads and covers of pc magazines and physical fitness magazines. Cosmo was okay, but missed the power of a teenage mag. Next time need to require that they do cosmo girl or seventeen. For other group, need to focus on one cover or ad. Also need to recover the question that is being anwered semiotically. For instance in the cosmo cover: whose fantasy of feminity is this? Who interests does it serve? How can we use semiotics to answer these questions?</w:t>
      </w:r>
    </w:p>
    <w:p w:rsidR="00395E1A" w:rsidRDefault="00395E1A" w:rsidP="00395E1A">
      <w:pPr>
        <w:pStyle w:val="NormalWeb"/>
        <w:rPr>
          <w:color w:val="000000"/>
          <w:sz w:val="27"/>
          <w:szCs w:val="27"/>
        </w:rPr>
      </w:pPr>
      <w:r>
        <w:rPr>
          <w:color w:val="000000"/>
          <w:sz w:val="27"/>
          <w:szCs w:val="27"/>
        </w:rPr>
        <w:t>Making strange and what’s not there:</w:t>
      </w:r>
    </w:p>
    <w:p w:rsidR="00395E1A" w:rsidRDefault="00395E1A" w:rsidP="00395E1A">
      <w:pPr>
        <w:pStyle w:val="NormalWeb"/>
        <w:rPr>
          <w:color w:val="000000"/>
          <w:sz w:val="27"/>
          <w:szCs w:val="27"/>
        </w:rPr>
      </w:pPr>
      <w:r>
        <w:rPr>
          <w:color w:val="000000"/>
          <w:sz w:val="27"/>
          <w:szCs w:val="27"/>
        </w:rPr>
        <w:t>Current issues in terms of women and women’s rights:</w:t>
      </w:r>
    </w:p>
    <w:p w:rsidR="00395E1A" w:rsidRDefault="00395E1A" w:rsidP="00395E1A">
      <w:pPr>
        <w:pStyle w:val="NormalWeb"/>
        <w:rPr>
          <w:color w:val="000000"/>
          <w:sz w:val="27"/>
          <w:szCs w:val="27"/>
        </w:rPr>
      </w:pPr>
      <w:r>
        <w:rPr>
          <w:color w:val="000000"/>
          <w:sz w:val="27"/>
          <w:szCs w:val="27"/>
        </w:rPr>
        <w:t>Feminization of poverty/pensions for women vs. men, for instance.</w:t>
      </w:r>
    </w:p>
    <w:p w:rsidR="00395E1A" w:rsidRDefault="00395E1A" w:rsidP="00395E1A">
      <w:pPr>
        <w:pStyle w:val="NormalWeb"/>
        <w:rPr>
          <w:color w:val="000000"/>
          <w:sz w:val="27"/>
          <w:szCs w:val="27"/>
        </w:rPr>
      </w:pPr>
      <w:r>
        <w:rPr>
          <w:color w:val="000000"/>
          <w:sz w:val="27"/>
          <w:szCs w:val="27"/>
        </w:rPr>
        <w:t>Domestic violence.</w:t>
      </w:r>
    </w:p>
    <w:p w:rsidR="00395E1A" w:rsidRDefault="00395E1A" w:rsidP="00395E1A">
      <w:pPr>
        <w:pStyle w:val="NormalWeb"/>
        <w:rPr>
          <w:color w:val="000000"/>
          <w:sz w:val="27"/>
          <w:szCs w:val="27"/>
        </w:rPr>
      </w:pPr>
      <w:r>
        <w:rPr>
          <w:color w:val="000000"/>
          <w:sz w:val="27"/>
          <w:szCs w:val="27"/>
        </w:rPr>
        <w:t>Patriarchal code still not disappearing. Now women must act like men but still be sexy in a traditional way. Act like men in the workplace, but go home and clean the house and take care of the kid</w:t>
      </w:r>
    </w:p>
    <w:p w:rsidR="001361A6" w:rsidRDefault="00820A93" w:rsidP="00A64F72">
      <w:hyperlink r:id="rId32" w:history="1">
        <w:r w:rsidR="00395E1A" w:rsidRPr="00E8346B">
          <w:rPr>
            <w:rStyle w:val="Hyperlink"/>
          </w:rPr>
          <w:t>http://journalism.uoregon.edu/~cbybee/j388/semiotics.html</w:t>
        </w:r>
      </w:hyperlink>
    </w:p>
    <w:p w:rsidR="00395E1A" w:rsidRDefault="00395E1A" w:rsidP="00A64F72"/>
    <w:p w:rsidR="00395E1A" w:rsidRDefault="00395E1A" w:rsidP="00A64F72"/>
    <w:p w:rsidR="00A64F72" w:rsidRDefault="00A64F72" w:rsidP="00A64F72"/>
    <w:p w:rsidR="00A64F72" w:rsidRDefault="00A64F72" w:rsidP="00A64F72"/>
    <w:sectPr w:rsidR="00A64F7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ew Roman CE">
    <w:altName w:val="Times New Roman"/>
    <w:charset w:val="00"/>
    <w:family w:val="roman"/>
    <w:pitch w:val="variable"/>
    <w:sig w:usb0="E0002AFF" w:usb1="C0007841" w:usb2="00000009" w:usb3="00000000" w:csb0="000001FF" w:csb1="00000000"/>
  </w:font>
  <w:font w:name="Times New Roman TUR">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Palatino">
    <w:altName w:val="Book Antiqu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F72"/>
    <w:rsid w:val="001361A6"/>
    <w:rsid w:val="00196891"/>
    <w:rsid w:val="00395E1A"/>
    <w:rsid w:val="003C53BC"/>
    <w:rsid w:val="00421D4A"/>
    <w:rsid w:val="007D12E0"/>
    <w:rsid w:val="00820A93"/>
    <w:rsid w:val="009E1634"/>
    <w:rsid w:val="00A64F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1361A6"/>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64F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A64F72"/>
    <w:rPr>
      <w:color w:val="0000FF"/>
      <w:u w:val="single"/>
    </w:rPr>
  </w:style>
  <w:style w:type="character" w:customStyle="1" w:styleId="apple-converted-space">
    <w:name w:val="apple-converted-space"/>
    <w:basedOn w:val="DefaultParagraphFont"/>
    <w:rsid w:val="00A64F72"/>
  </w:style>
  <w:style w:type="character" w:customStyle="1" w:styleId="dstitre">
    <w:name w:val="dstitre"/>
    <w:basedOn w:val="DefaultParagraphFont"/>
    <w:rsid w:val="00A64F72"/>
  </w:style>
  <w:style w:type="paragraph" w:styleId="BalloonText">
    <w:name w:val="Balloon Text"/>
    <w:basedOn w:val="Normal"/>
    <w:link w:val="BalloonTextChar"/>
    <w:uiPriority w:val="99"/>
    <w:semiHidden/>
    <w:unhideWhenUsed/>
    <w:rsid w:val="00A64F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4F72"/>
    <w:rPr>
      <w:rFonts w:ascii="Tahoma" w:hAnsi="Tahoma" w:cs="Tahoma"/>
      <w:sz w:val="16"/>
      <w:szCs w:val="16"/>
    </w:rPr>
  </w:style>
  <w:style w:type="character" w:customStyle="1" w:styleId="Heading2Char">
    <w:name w:val="Heading 2 Char"/>
    <w:basedOn w:val="DefaultParagraphFont"/>
    <w:link w:val="Heading2"/>
    <w:uiPriority w:val="9"/>
    <w:rsid w:val="001361A6"/>
    <w:rPr>
      <w:rFonts w:ascii="Times New Roman" w:eastAsia="Times New Roman" w:hAnsi="Times New Roman" w:cs="Times New Roman"/>
      <w:b/>
      <w:bCs/>
      <w:sz w:val="36"/>
      <w:szCs w:val="36"/>
      <w:lang w:eastAsia="en-GB"/>
    </w:rPr>
  </w:style>
  <w:style w:type="character" w:styleId="Strong">
    <w:name w:val="Strong"/>
    <w:basedOn w:val="DefaultParagraphFont"/>
    <w:uiPriority w:val="22"/>
    <w:qFormat/>
    <w:rsid w:val="001361A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1361A6"/>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64F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A64F72"/>
    <w:rPr>
      <w:color w:val="0000FF"/>
      <w:u w:val="single"/>
    </w:rPr>
  </w:style>
  <w:style w:type="character" w:customStyle="1" w:styleId="apple-converted-space">
    <w:name w:val="apple-converted-space"/>
    <w:basedOn w:val="DefaultParagraphFont"/>
    <w:rsid w:val="00A64F72"/>
  </w:style>
  <w:style w:type="character" w:customStyle="1" w:styleId="dstitre">
    <w:name w:val="dstitre"/>
    <w:basedOn w:val="DefaultParagraphFont"/>
    <w:rsid w:val="00A64F72"/>
  </w:style>
  <w:style w:type="paragraph" w:styleId="BalloonText">
    <w:name w:val="Balloon Text"/>
    <w:basedOn w:val="Normal"/>
    <w:link w:val="BalloonTextChar"/>
    <w:uiPriority w:val="99"/>
    <w:semiHidden/>
    <w:unhideWhenUsed/>
    <w:rsid w:val="00A64F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4F72"/>
    <w:rPr>
      <w:rFonts w:ascii="Tahoma" w:hAnsi="Tahoma" w:cs="Tahoma"/>
      <w:sz w:val="16"/>
      <w:szCs w:val="16"/>
    </w:rPr>
  </w:style>
  <w:style w:type="character" w:customStyle="1" w:styleId="Heading2Char">
    <w:name w:val="Heading 2 Char"/>
    <w:basedOn w:val="DefaultParagraphFont"/>
    <w:link w:val="Heading2"/>
    <w:uiPriority w:val="9"/>
    <w:rsid w:val="001361A6"/>
    <w:rPr>
      <w:rFonts w:ascii="Times New Roman" w:eastAsia="Times New Roman" w:hAnsi="Times New Roman" w:cs="Times New Roman"/>
      <w:b/>
      <w:bCs/>
      <w:sz w:val="36"/>
      <w:szCs w:val="36"/>
      <w:lang w:eastAsia="en-GB"/>
    </w:rPr>
  </w:style>
  <w:style w:type="character" w:styleId="Strong">
    <w:name w:val="Strong"/>
    <w:basedOn w:val="DefaultParagraphFont"/>
    <w:uiPriority w:val="22"/>
    <w:qFormat/>
    <w:rsid w:val="001361A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961396">
      <w:bodyDiv w:val="1"/>
      <w:marLeft w:val="0"/>
      <w:marRight w:val="0"/>
      <w:marTop w:val="0"/>
      <w:marBottom w:val="0"/>
      <w:divBdr>
        <w:top w:val="none" w:sz="0" w:space="0" w:color="auto"/>
        <w:left w:val="none" w:sz="0" w:space="0" w:color="auto"/>
        <w:bottom w:val="none" w:sz="0" w:space="0" w:color="auto"/>
        <w:right w:val="none" w:sz="0" w:space="0" w:color="auto"/>
      </w:divBdr>
    </w:div>
    <w:div w:id="683282392">
      <w:bodyDiv w:val="1"/>
      <w:marLeft w:val="0"/>
      <w:marRight w:val="0"/>
      <w:marTop w:val="0"/>
      <w:marBottom w:val="0"/>
      <w:divBdr>
        <w:top w:val="none" w:sz="0" w:space="0" w:color="auto"/>
        <w:left w:val="none" w:sz="0" w:space="0" w:color="auto"/>
        <w:bottom w:val="none" w:sz="0" w:space="0" w:color="auto"/>
        <w:right w:val="none" w:sz="0" w:space="0" w:color="auto"/>
      </w:divBdr>
    </w:div>
    <w:div w:id="1649431994">
      <w:bodyDiv w:val="1"/>
      <w:marLeft w:val="0"/>
      <w:marRight w:val="0"/>
      <w:marTop w:val="0"/>
      <w:marBottom w:val="0"/>
      <w:divBdr>
        <w:top w:val="none" w:sz="0" w:space="0" w:color="auto"/>
        <w:left w:val="none" w:sz="0" w:space="0" w:color="auto"/>
        <w:bottom w:val="none" w:sz="0" w:space="0" w:color="auto"/>
        <w:right w:val="none" w:sz="0" w:space="0" w:color="auto"/>
      </w:divBdr>
      <w:divsChild>
        <w:div w:id="1654259804">
          <w:marLeft w:val="0"/>
          <w:marRight w:val="0"/>
          <w:marTop w:val="0"/>
          <w:marBottom w:val="0"/>
          <w:divBdr>
            <w:top w:val="none" w:sz="0" w:space="0" w:color="auto"/>
            <w:left w:val="none" w:sz="0" w:space="0" w:color="auto"/>
            <w:bottom w:val="none" w:sz="0" w:space="0" w:color="auto"/>
            <w:right w:val="none" w:sz="0" w:space="0" w:color="auto"/>
          </w:divBdr>
        </w:div>
      </w:divsChild>
    </w:div>
    <w:div w:id="1794905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rench.chass.utoronto.ca/as-sa/ASSA-No16/Article3en.html#TOP" TargetMode="External"/><Relationship Id="rId13" Type="http://schemas.openxmlformats.org/officeDocument/2006/relationships/hyperlink" Target="http://www.spot.colorado.edu/~moriarts/abduction.html" TargetMode="External"/><Relationship Id="rId18" Type="http://schemas.openxmlformats.org/officeDocument/2006/relationships/hyperlink" Target="http://www.generation-online.org/c/fcformalism.htm" TargetMode="External"/><Relationship Id="rId26" Type="http://schemas.openxmlformats.org/officeDocument/2006/relationships/image" Target="media/image4.gif"/><Relationship Id="rId3" Type="http://schemas.openxmlformats.org/officeDocument/2006/relationships/settings" Target="settings.xml"/><Relationship Id="rId21" Type="http://schemas.openxmlformats.org/officeDocument/2006/relationships/hyperlink" Target="http://journalism.uoregon.edu/~cbybee/j388/semiotics.html" TargetMode="External"/><Relationship Id="rId34" Type="http://schemas.openxmlformats.org/officeDocument/2006/relationships/theme" Target="theme/theme1.xml"/><Relationship Id="rId7" Type="http://schemas.openxmlformats.org/officeDocument/2006/relationships/hyperlink" Target="mailto:bulut@cag.edu.tr" TargetMode="External"/><Relationship Id="rId12" Type="http://schemas.openxmlformats.org/officeDocument/2006/relationships/hyperlink" Target="http://spot.colorado.edu/~moriarts/vctheorysurvey.html" TargetMode="External"/><Relationship Id="rId17" Type="http://schemas.openxmlformats.org/officeDocument/2006/relationships/hyperlink" Target="http://spot.colorado.edu/~moriarts/vissemiotics.html" TargetMode="External"/><Relationship Id="rId25" Type="http://schemas.openxmlformats.org/officeDocument/2006/relationships/hyperlink" Target="http://journalism.uoregon.edu/~cbybee/j388/semiotics.html" TargetMode="External"/><Relationship Id="rId33"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mailto:pascal.michelucci@utoronto.ca" TargetMode="External"/><Relationship Id="rId20" Type="http://schemas.openxmlformats.org/officeDocument/2006/relationships/hyperlink" Target="http://journalism.uoregon.edu/~cbybee/j388/semiotics.html" TargetMode="External"/><Relationship Id="rId29" Type="http://schemas.openxmlformats.org/officeDocument/2006/relationships/image" Target="media/image7.gif"/><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spot.colorado.edu/~moriarts/vissemiotics.html" TargetMode="External"/><Relationship Id="rId24" Type="http://schemas.openxmlformats.org/officeDocument/2006/relationships/hyperlink" Target="http://journalism.uoregon.edu/~cbybee/j388/semiotics.html" TargetMode="External"/><Relationship Id="rId32" Type="http://schemas.openxmlformats.org/officeDocument/2006/relationships/hyperlink" Target="http://journalism.uoregon.edu/~cbybee/j388/semiotics.html" TargetMode="External"/><Relationship Id="rId5" Type="http://schemas.openxmlformats.org/officeDocument/2006/relationships/hyperlink" Target="http://french.chass.utoronto.ca/as-sa/ASSA-No16/index.html#index" TargetMode="External"/><Relationship Id="rId15" Type="http://schemas.openxmlformats.org/officeDocument/2006/relationships/hyperlink" Target="mailto:marteinson@gmail.com" TargetMode="External"/><Relationship Id="rId23" Type="http://schemas.openxmlformats.org/officeDocument/2006/relationships/hyperlink" Target="http://journalism.uoregon.edu/~cbybee/j388/semiotics.html" TargetMode="External"/><Relationship Id="rId28" Type="http://schemas.openxmlformats.org/officeDocument/2006/relationships/image" Target="media/image6.gif"/><Relationship Id="rId10" Type="http://schemas.openxmlformats.org/officeDocument/2006/relationships/hyperlink" Target="http://www.readingonline.org/articles/langrehr/" TargetMode="External"/><Relationship Id="rId19" Type="http://schemas.openxmlformats.org/officeDocument/2006/relationships/hyperlink" Target="http://www.aber.ac.uk/~dgc/semiotic.html" TargetMode="External"/><Relationship Id="rId31" Type="http://schemas.openxmlformats.org/officeDocument/2006/relationships/image" Target="media/image9.gif"/><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image" Target="media/image3.gif"/><Relationship Id="rId22" Type="http://schemas.openxmlformats.org/officeDocument/2006/relationships/hyperlink" Target="http://journalism.uoregon.edu/~cbybee/j388/semiotics.html" TargetMode="External"/><Relationship Id="rId27" Type="http://schemas.openxmlformats.org/officeDocument/2006/relationships/image" Target="media/image5.gif"/><Relationship Id="rId30" Type="http://schemas.openxmlformats.org/officeDocument/2006/relationships/image" Target="media/image8.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51</Pages>
  <Words>16957</Words>
  <Characters>96655</Characters>
  <Application>Microsoft Office Word</Application>
  <DocSecurity>0</DocSecurity>
  <Lines>805</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ITMGR</dc:creator>
  <cp:lastModifiedBy>ITMGR</cp:lastModifiedBy>
  <cp:revision>2</cp:revision>
  <dcterms:created xsi:type="dcterms:W3CDTF">2015-04-07T06:33:00Z</dcterms:created>
  <dcterms:modified xsi:type="dcterms:W3CDTF">2015-04-07T06:33:00Z</dcterms:modified>
</cp:coreProperties>
</file>